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F9063" w14:textId="518254F7" w:rsidR="006662AA" w:rsidRPr="008722DB" w:rsidRDefault="006662AA" w:rsidP="006662AA">
      <w:pPr>
        <w:pBdr>
          <w:top w:val="nil"/>
          <w:left w:val="nil"/>
          <w:bottom w:val="nil"/>
          <w:right w:val="nil"/>
          <w:between w:val="nil"/>
        </w:pBdr>
        <w:spacing w:before="120" w:after="120" w:line="240" w:lineRule="auto"/>
        <w:ind w:right="120"/>
        <w:jc w:val="center"/>
        <w:rPr>
          <w:rFonts w:asciiTheme="minorHAnsi" w:hAnsiTheme="minorHAnsi" w:cstheme="minorHAnsi"/>
          <w:color w:val="000000" w:themeColor="text1"/>
          <w:sz w:val="24"/>
          <w:szCs w:val="24"/>
        </w:rPr>
      </w:pPr>
      <w:bookmarkStart w:id="0" w:name="_heading=h.gjdgxs" w:colFirst="0" w:colLast="0"/>
      <w:bookmarkEnd w:id="0"/>
      <w:r w:rsidRPr="008722DB">
        <w:rPr>
          <w:rFonts w:asciiTheme="minorHAnsi" w:hAnsiTheme="minorHAnsi" w:cstheme="minorHAnsi"/>
          <w:b/>
          <w:color w:val="000000" w:themeColor="text1"/>
          <w:sz w:val="24"/>
          <w:szCs w:val="24"/>
        </w:rPr>
        <w:t xml:space="preserve">EDITAL DE CHAMAMENTO PÚBLICO Nº </w:t>
      </w:r>
      <w:r w:rsidR="00520170">
        <w:rPr>
          <w:rFonts w:asciiTheme="minorHAnsi" w:hAnsiTheme="minorHAnsi" w:cstheme="minorHAnsi"/>
          <w:b/>
          <w:color w:val="000000" w:themeColor="text1"/>
          <w:sz w:val="24"/>
          <w:szCs w:val="24"/>
        </w:rPr>
        <w:t>001</w:t>
      </w:r>
      <w:r w:rsidRPr="008722DB">
        <w:rPr>
          <w:rFonts w:asciiTheme="minorHAnsi" w:hAnsiTheme="minorHAnsi" w:cstheme="minorHAnsi"/>
          <w:b/>
          <w:color w:val="000000" w:themeColor="text1"/>
          <w:sz w:val="24"/>
          <w:szCs w:val="24"/>
        </w:rPr>
        <w:t>/202</w:t>
      </w:r>
      <w:r w:rsidR="00C304F9" w:rsidRPr="008722DB">
        <w:rPr>
          <w:rFonts w:asciiTheme="minorHAnsi" w:hAnsiTheme="minorHAnsi" w:cstheme="minorHAnsi"/>
          <w:b/>
          <w:color w:val="000000" w:themeColor="text1"/>
          <w:sz w:val="24"/>
          <w:szCs w:val="24"/>
        </w:rPr>
        <w:t>6</w:t>
      </w:r>
    </w:p>
    <w:p w14:paraId="3BF2DBEA" w14:textId="3D9D739E" w:rsidR="006662AA" w:rsidRPr="008722DB" w:rsidRDefault="36F28A61" w:rsidP="7117630A">
      <w:pPr>
        <w:pBdr>
          <w:top w:val="nil"/>
          <w:left w:val="nil"/>
          <w:bottom w:val="nil"/>
          <w:right w:val="nil"/>
          <w:between w:val="nil"/>
        </w:pBdr>
        <w:spacing w:before="120" w:after="120" w:line="240" w:lineRule="auto"/>
        <w:ind w:left="120" w:right="120"/>
        <w:jc w:val="center"/>
        <w:rPr>
          <w:rFonts w:asciiTheme="minorHAnsi" w:hAnsiTheme="minorHAnsi" w:cstheme="minorBidi"/>
          <w:color w:val="000000" w:themeColor="text1"/>
          <w:sz w:val="24"/>
          <w:szCs w:val="24"/>
        </w:rPr>
      </w:pPr>
      <w:r w:rsidRPr="008722DB">
        <w:rPr>
          <w:rFonts w:asciiTheme="minorHAnsi" w:hAnsiTheme="minorHAnsi" w:cstheme="minorBidi"/>
          <w:b/>
          <w:bCs/>
          <w:color w:val="000000" w:themeColor="text1"/>
          <w:sz w:val="24"/>
          <w:szCs w:val="24"/>
        </w:rPr>
        <w:t>SELEÇÃO DE PROJETOS PARA FIRMAR TERMO DE EXECUÇÃO CULTURAL COM RECURSOS DA POLÍTICA NACIONAL ALDIR BLANC DE FOMENTO À CULTURA (LEI Nº 14.399/2022)</w:t>
      </w:r>
    </w:p>
    <w:p w14:paraId="6EEB7174" w14:textId="77777777" w:rsidR="006662AA" w:rsidRPr="008722DB" w:rsidRDefault="006662AA" w:rsidP="006662AA">
      <w:pPr>
        <w:pBdr>
          <w:top w:val="nil"/>
          <w:left w:val="nil"/>
          <w:bottom w:val="nil"/>
          <w:right w:val="nil"/>
          <w:between w:val="nil"/>
        </w:pBdr>
        <w:spacing w:before="120" w:after="120" w:line="240" w:lineRule="auto"/>
        <w:ind w:left="120" w:right="120"/>
        <w:jc w:val="center"/>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w:t>
      </w:r>
    </w:p>
    <w:p w14:paraId="596C59FD" w14:textId="7020FBAD" w:rsidR="006662AA" w:rsidRPr="008722DB" w:rsidRDefault="006662AA" w:rsidP="006662AA">
      <w:pPr>
        <w:spacing w:after="0" w:line="240" w:lineRule="auto"/>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Olá, agentes culturais do</w:t>
      </w:r>
      <w:r w:rsidR="00C304F9" w:rsidRPr="008722DB">
        <w:rPr>
          <w:rFonts w:asciiTheme="minorHAnsi" w:hAnsiTheme="minorHAnsi" w:cstheme="minorHAnsi"/>
          <w:color w:val="000000" w:themeColor="text1"/>
          <w:sz w:val="24"/>
          <w:szCs w:val="24"/>
        </w:rPr>
        <w:t xml:space="preserve"> Munícipio</w:t>
      </w:r>
      <w:r w:rsidRPr="008722DB">
        <w:rPr>
          <w:rFonts w:asciiTheme="minorHAnsi" w:hAnsiTheme="minorHAnsi" w:cstheme="minorHAnsi"/>
          <w:color w:val="000000" w:themeColor="text1"/>
          <w:sz w:val="24"/>
          <w:szCs w:val="24"/>
        </w:rPr>
        <w:t xml:space="preserve"> </w:t>
      </w:r>
      <w:r w:rsidR="00C304F9" w:rsidRPr="008722DB">
        <w:rPr>
          <w:rFonts w:asciiTheme="minorHAnsi" w:hAnsiTheme="minorHAnsi" w:cstheme="minorHAnsi"/>
          <w:color w:val="000000" w:themeColor="text1"/>
          <w:sz w:val="24"/>
          <w:szCs w:val="24"/>
        </w:rPr>
        <w:t>Itabaiana/PB.</w:t>
      </w:r>
    </w:p>
    <w:p w14:paraId="2CC519A6" w14:textId="77777777" w:rsidR="006662AA" w:rsidRPr="008722DB" w:rsidRDefault="006662AA" w:rsidP="006662AA">
      <w:pPr>
        <w:spacing w:after="0" w:line="240" w:lineRule="auto"/>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Estamos muito felizes com o seu interesse em participar deste chamamento público. </w:t>
      </w:r>
    </w:p>
    <w:p w14:paraId="2075CDDF" w14:textId="5FBA8092" w:rsidR="006662AA" w:rsidRPr="008722DB" w:rsidRDefault="006662AA" w:rsidP="74A1E77B">
      <w:pPr>
        <w:spacing w:after="0" w:line="240" w:lineRule="auto"/>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t xml:space="preserve">Este Edital é realizado com recursos do Governo Federal repassados pelo Ministério da Cultura, por meio da Política Nacional Aldir Blanc de Fomento à Cultura. Aqui você vai encontrar as regras do edital e como fazer para se inscrever. </w:t>
      </w:r>
    </w:p>
    <w:p w14:paraId="6267B24F" w14:textId="77777777" w:rsidR="006662AA" w:rsidRPr="008722DB" w:rsidRDefault="006662AA" w:rsidP="006662AA">
      <w:pPr>
        <w:spacing w:after="0" w:line="240" w:lineRule="auto"/>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Boa leitura.</w:t>
      </w:r>
    </w:p>
    <w:p w14:paraId="3F3079C9" w14:textId="77777777" w:rsidR="006662AA" w:rsidRPr="008722DB" w:rsidRDefault="006662AA" w:rsidP="006662AA">
      <w:pPr>
        <w:spacing w:after="0" w:line="240" w:lineRule="auto"/>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Desejamos sucesso!</w:t>
      </w:r>
    </w:p>
    <w:p w14:paraId="41BCDBE0" w14:textId="77777777" w:rsidR="006662AA" w:rsidRPr="008722DB" w:rsidRDefault="006662AA" w:rsidP="006662AA">
      <w:pPr>
        <w:spacing w:after="0" w:line="240" w:lineRule="auto"/>
        <w:jc w:val="both"/>
        <w:rPr>
          <w:rFonts w:asciiTheme="minorHAnsi" w:hAnsiTheme="minorHAnsi" w:cstheme="minorHAnsi"/>
          <w:b/>
          <w:color w:val="000000" w:themeColor="text1"/>
          <w:sz w:val="24"/>
          <w:szCs w:val="24"/>
        </w:rPr>
      </w:pPr>
    </w:p>
    <w:p w14:paraId="054C01A3" w14:textId="77777777" w:rsidR="006662AA" w:rsidRPr="008722DB" w:rsidRDefault="006662AA" w:rsidP="006662AA">
      <w:pPr>
        <w:spacing w:after="0" w:line="240" w:lineRule="auto"/>
        <w:jc w:val="both"/>
        <w:rPr>
          <w:rFonts w:asciiTheme="minorHAnsi" w:hAnsiTheme="minorHAnsi" w:cstheme="minorHAnsi"/>
          <w:b/>
          <w:color w:val="000000" w:themeColor="text1"/>
          <w:sz w:val="24"/>
          <w:szCs w:val="24"/>
        </w:rPr>
      </w:pPr>
    </w:p>
    <w:p w14:paraId="4FE774D9" w14:textId="77777777" w:rsidR="006662AA" w:rsidRPr="008722DB" w:rsidRDefault="006662AA" w:rsidP="006662AA">
      <w:pPr>
        <w:numPr>
          <w:ilvl w:val="0"/>
          <w:numId w:val="1"/>
        </w:numPr>
        <w:pBdr>
          <w:top w:val="nil"/>
          <w:left w:val="nil"/>
          <w:bottom w:val="nil"/>
          <w:right w:val="nil"/>
          <w:between w:val="nil"/>
        </w:pBdr>
        <w:spacing w:after="0" w:line="240" w:lineRule="auto"/>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POLÍTICA NACIONAL ALDIR BLANC DE FOMENTO À CULTURA</w:t>
      </w:r>
    </w:p>
    <w:p w14:paraId="7D7A903B" w14:textId="74E147C9" w:rsidR="006662AA" w:rsidRPr="008722DB" w:rsidRDefault="006662AA" w:rsidP="74A1E77B">
      <w:pPr>
        <w:pBdr>
          <w:top w:val="nil"/>
          <w:left w:val="nil"/>
          <w:bottom w:val="nil"/>
          <w:right w:val="nil"/>
          <w:between w:val="nil"/>
        </w:pBdr>
        <w:spacing w:before="120" w:after="120" w:line="240" w:lineRule="auto"/>
        <w:ind w:right="120"/>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t>A Lei nº 14.399/2022 institui a Política Nacional Aldir Blanc de Fomento à Cultura, baseada na parceria da União, dos Estados, do Distrito Federal e dos Municípios com a sociedade civil no setor da cultura, bem como no respeito à diversidade, à democratização e à universalização do acesso à cultura no Brasil.</w:t>
      </w:r>
    </w:p>
    <w:p w14:paraId="61FC1ABF" w14:textId="66B2D49E" w:rsidR="006662AA" w:rsidRPr="008722DB" w:rsidRDefault="006662AA" w:rsidP="74A1E77B">
      <w:pPr>
        <w:pBdr>
          <w:top w:val="nil"/>
          <w:left w:val="nil"/>
          <w:bottom w:val="nil"/>
          <w:right w:val="nil"/>
          <w:between w:val="nil"/>
        </w:pBdr>
        <w:spacing w:before="120" w:after="120" w:line="240" w:lineRule="auto"/>
        <w:ind w:right="120"/>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t xml:space="preserve">A </w:t>
      </w:r>
      <w:r w:rsidR="6A9DA103" w:rsidRPr="008722DB">
        <w:rPr>
          <w:rFonts w:asciiTheme="minorHAnsi" w:hAnsiTheme="minorHAnsi" w:cstheme="minorBidi"/>
          <w:color w:val="000000" w:themeColor="text1"/>
          <w:sz w:val="24"/>
          <w:szCs w:val="24"/>
        </w:rPr>
        <w:t xml:space="preserve">Política Nacional Aldir Blanc </w:t>
      </w:r>
      <w:r w:rsidRPr="008722DB">
        <w:rPr>
          <w:rFonts w:asciiTheme="minorHAnsi" w:hAnsiTheme="minorHAnsi" w:cstheme="minorBidi"/>
          <w:color w:val="000000" w:themeColor="text1"/>
          <w:sz w:val="24"/>
          <w:szCs w:val="24"/>
        </w:rPr>
        <w:t xml:space="preserve">objetiva também estruturar o sistema federativo de financiamento à cultura mediante repasses da União aos Estados, Distrito Federal e Municípios de forma continuada. </w:t>
      </w:r>
    </w:p>
    <w:p w14:paraId="1F9B0035" w14:textId="4EF47B97" w:rsidR="006662AA" w:rsidRPr="008722DB" w:rsidRDefault="006662AA" w:rsidP="74A1E77B">
      <w:pPr>
        <w:pBdr>
          <w:top w:val="nil"/>
          <w:left w:val="nil"/>
          <w:bottom w:val="nil"/>
          <w:right w:val="nil"/>
          <w:between w:val="nil"/>
        </w:pBdr>
        <w:spacing w:before="120" w:after="120" w:line="240" w:lineRule="auto"/>
        <w:ind w:right="120"/>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t xml:space="preserve">As condições para a execução da </w:t>
      </w:r>
      <w:r w:rsidR="6CF978F2" w:rsidRPr="008722DB">
        <w:rPr>
          <w:rFonts w:asciiTheme="minorHAnsi" w:hAnsiTheme="minorHAnsi" w:cstheme="minorBidi"/>
          <w:color w:val="000000" w:themeColor="text1"/>
          <w:sz w:val="24"/>
          <w:szCs w:val="24"/>
        </w:rPr>
        <w:t>Política Nacional Aldir Blanc</w:t>
      </w:r>
      <w:r w:rsidRPr="008722DB">
        <w:rPr>
          <w:rFonts w:asciiTheme="minorHAnsi" w:hAnsiTheme="minorHAnsi" w:cstheme="minorBidi"/>
          <w:color w:val="000000" w:themeColor="text1"/>
          <w:sz w:val="24"/>
          <w:szCs w:val="24"/>
        </w:rPr>
        <w:t xml:space="preserve"> foram criadas por meio do engajamento da sociedade e o presente edital destina-se a apoiar projetos apresentados pelos agentes culturais do </w:t>
      </w:r>
      <w:r w:rsidR="00C304F9" w:rsidRPr="008722DB">
        <w:rPr>
          <w:rFonts w:asciiTheme="minorHAnsi" w:hAnsiTheme="minorHAnsi" w:cstheme="minorHAnsi"/>
          <w:color w:val="000000" w:themeColor="text1"/>
          <w:sz w:val="24"/>
          <w:szCs w:val="24"/>
        </w:rPr>
        <w:t>Itabaiana/PB</w:t>
      </w:r>
    </w:p>
    <w:p w14:paraId="1863BD89" w14:textId="756CBCB7" w:rsidR="006662AA" w:rsidRPr="008722DB" w:rsidRDefault="36F28A61" w:rsidP="7117630A">
      <w:pPr>
        <w:pBdr>
          <w:top w:val="nil"/>
          <w:left w:val="nil"/>
          <w:bottom w:val="nil"/>
          <w:right w:val="nil"/>
          <w:between w:val="nil"/>
        </w:pBdr>
        <w:spacing w:before="120" w:after="120" w:line="240" w:lineRule="auto"/>
        <w:ind w:right="120"/>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t xml:space="preserve">Deste modo, </w:t>
      </w:r>
      <w:r w:rsidR="00C304F9" w:rsidRPr="008722DB">
        <w:rPr>
          <w:rFonts w:asciiTheme="minorHAnsi" w:hAnsiTheme="minorHAnsi" w:cstheme="minorBidi"/>
          <w:color w:val="000000" w:themeColor="text1"/>
          <w:sz w:val="24"/>
          <w:szCs w:val="24"/>
        </w:rPr>
        <w:t xml:space="preserve">a Secretaria Municipal de Cultura </w:t>
      </w:r>
      <w:r w:rsidRPr="008722DB">
        <w:rPr>
          <w:rFonts w:asciiTheme="minorHAnsi" w:hAnsiTheme="minorHAnsi" w:cstheme="minorBidi"/>
          <w:color w:val="000000" w:themeColor="text1"/>
          <w:sz w:val="24"/>
          <w:szCs w:val="24"/>
        </w:rPr>
        <w:t xml:space="preserve">torna público o presente edital elaborado com base na </w:t>
      </w:r>
      <w:hyperlink r:id="rId10" w:anchor=":~:text=1%C2%BA%20Esta%20Lei%20institui%20a,acesso%20%C3%A0%20cultura%20no%20Brasil.">
        <w:r w:rsidRPr="008722DB">
          <w:rPr>
            <w:rFonts w:asciiTheme="minorHAnsi" w:hAnsiTheme="minorHAnsi" w:cstheme="minorBidi"/>
            <w:color w:val="000000" w:themeColor="text1"/>
            <w:sz w:val="24"/>
            <w:szCs w:val="24"/>
            <w:u w:val="single"/>
          </w:rPr>
          <w:t>Lei nº 14.399/2022</w:t>
        </w:r>
      </w:hyperlink>
      <w:r w:rsidRPr="008722DB">
        <w:rPr>
          <w:rFonts w:asciiTheme="minorHAnsi" w:hAnsiTheme="minorHAnsi" w:cstheme="minorBidi"/>
          <w:color w:val="000000" w:themeColor="text1"/>
          <w:sz w:val="24"/>
          <w:szCs w:val="24"/>
        </w:rPr>
        <w:t xml:space="preserve"> (</w:t>
      </w:r>
      <w:r w:rsidR="58F7A74A" w:rsidRPr="008722DB">
        <w:rPr>
          <w:rFonts w:asciiTheme="minorHAnsi" w:hAnsiTheme="minorHAnsi" w:cstheme="minorBidi"/>
          <w:color w:val="000000" w:themeColor="text1"/>
          <w:sz w:val="24"/>
          <w:szCs w:val="24"/>
        </w:rPr>
        <w:t>Política Nacional Aldir Blanc</w:t>
      </w:r>
      <w:r w:rsidRPr="008722DB">
        <w:rPr>
          <w:rFonts w:asciiTheme="minorHAnsi" w:hAnsiTheme="minorHAnsi" w:cstheme="minorBidi"/>
          <w:color w:val="000000" w:themeColor="text1"/>
          <w:sz w:val="24"/>
          <w:szCs w:val="24"/>
        </w:rPr>
        <w:t xml:space="preserve">, na </w:t>
      </w:r>
      <w:hyperlink r:id="rId11">
        <w:r w:rsidRPr="008722DB">
          <w:rPr>
            <w:rStyle w:val="Hyperlink"/>
            <w:rFonts w:asciiTheme="minorHAnsi" w:hAnsiTheme="minorHAnsi" w:cstheme="minorBidi"/>
            <w:color w:val="000000" w:themeColor="text1"/>
            <w:sz w:val="24"/>
            <w:szCs w:val="24"/>
          </w:rPr>
          <w:t>Lei nº 14.903/2024</w:t>
        </w:r>
      </w:hyperlink>
      <w:r w:rsidRPr="008722DB">
        <w:rPr>
          <w:rFonts w:asciiTheme="minorHAnsi" w:hAnsiTheme="minorHAnsi" w:cstheme="minorBidi"/>
          <w:color w:val="000000" w:themeColor="text1"/>
          <w:sz w:val="24"/>
          <w:szCs w:val="24"/>
        </w:rPr>
        <w:t xml:space="preserve"> (Marco regulatório do fomento à cultura), no </w:t>
      </w:r>
      <w:hyperlink r:id="rId12" w:anchor=":~:text=%C3%89%20obrigat%C3%B3ria%20a%20exibi%C3%A7%C3%A3o%20das,de%20a%C3%A7%C3%B5es%20relativas%20%C3%A0%20Pol%C3%ADtica%2C">
        <w:r w:rsidRPr="008722DB">
          <w:rPr>
            <w:rFonts w:asciiTheme="minorHAnsi" w:hAnsiTheme="minorHAnsi" w:cstheme="minorBidi"/>
            <w:color w:val="000000" w:themeColor="text1"/>
            <w:sz w:val="24"/>
            <w:szCs w:val="24"/>
            <w:u w:val="single"/>
          </w:rPr>
          <w:t>Decreto nº 11.740/2023</w:t>
        </w:r>
      </w:hyperlink>
      <w:r w:rsidRPr="008722DB">
        <w:rPr>
          <w:rFonts w:asciiTheme="minorHAnsi" w:hAnsiTheme="minorHAnsi" w:cstheme="minorBidi"/>
          <w:color w:val="000000" w:themeColor="text1"/>
          <w:sz w:val="24"/>
          <w:szCs w:val="24"/>
        </w:rPr>
        <w:t xml:space="preserve"> (Decreto </w:t>
      </w:r>
      <w:r w:rsidR="58C5A4C7" w:rsidRPr="008722DB">
        <w:rPr>
          <w:rFonts w:asciiTheme="minorHAnsi" w:hAnsiTheme="minorHAnsi" w:cstheme="minorBidi"/>
          <w:color w:val="000000" w:themeColor="text1"/>
          <w:sz w:val="24"/>
          <w:szCs w:val="24"/>
        </w:rPr>
        <w:t>Política Nacional Aldir Blanc</w:t>
      </w:r>
      <w:r w:rsidRPr="008722DB">
        <w:rPr>
          <w:rFonts w:asciiTheme="minorHAnsi" w:hAnsiTheme="minorHAnsi" w:cstheme="minorBidi"/>
          <w:color w:val="000000" w:themeColor="text1"/>
          <w:sz w:val="24"/>
          <w:szCs w:val="24"/>
        </w:rPr>
        <w:t xml:space="preserve">), no </w:t>
      </w:r>
      <w:hyperlink r:id="rId13">
        <w:r w:rsidRPr="008722DB">
          <w:rPr>
            <w:rStyle w:val="Hyperlink"/>
            <w:rFonts w:asciiTheme="minorHAnsi" w:hAnsiTheme="minorHAnsi" w:cstheme="minorBidi"/>
            <w:color w:val="000000" w:themeColor="text1"/>
            <w:sz w:val="24"/>
            <w:szCs w:val="24"/>
          </w:rPr>
          <w:t>Decreto nº 11.453/2023 (Decreto de Fomento)</w:t>
        </w:r>
      </w:hyperlink>
      <w:r w:rsidRPr="008722DB">
        <w:rPr>
          <w:rFonts w:asciiTheme="minorHAnsi" w:hAnsiTheme="minorHAnsi" w:cstheme="minorBidi"/>
          <w:color w:val="000000" w:themeColor="text1"/>
          <w:sz w:val="24"/>
          <w:szCs w:val="24"/>
        </w:rPr>
        <w:t xml:space="preserve"> e na </w:t>
      </w:r>
      <w:hyperlink r:id="rId14">
        <w:r w:rsidRPr="008722DB">
          <w:rPr>
            <w:rStyle w:val="Hyperlink"/>
            <w:rFonts w:asciiTheme="minorHAnsi" w:hAnsiTheme="minorHAnsi" w:cstheme="minorBidi"/>
            <w:color w:val="000000" w:themeColor="text1"/>
            <w:sz w:val="24"/>
            <w:szCs w:val="24"/>
          </w:rPr>
          <w:t>Instrução Normativa MINC nº 10/2023</w:t>
        </w:r>
      </w:hyperlink>
      <w:r w:rsidRPr="008722DB">
        <w:rPr>
          <w:rFonts w:asciiTheme="minorHAnsi" w:hAnsiTheme="minorHAnsi" w:cstheme="minorBidi"/>
          <w:color w:val="000000" w:themeColor="text1"/>
          <w:sz w:val="24"/>
          <w:szCs w:val="24"/>
        </w:rPr>
        <w:t xml:space="preserve"> (IN de Ações Afirmativas e Acessibilidade</w:t>
      </w:r>
      <w:r w:rsidR="59A9337B" w:rsidRPr="008722DB">
        <w:rPr>
          <w:rFonts w:asciiTheme="minorHAnsi" w:hAnsiTheme="minorHAnsi" w:cstheme="minorBidi"/>
          <w:color w:val="000000" w:themeColor="text1"/>
          <w:sz w:val="24"/>
          <w:szCs w:val="24"/>
        </w:rPr>
        <w:t xml:space="preserve"> da Política Nacional Aldir Blanc</w:t>
      </w:r>
      <w:r w:rsidRPr="008722DB">
        <w:rPr>
          <w:rFonts w:asciiTheme="minorHAnsi" w:hAnsiTheme="minorHAnsi" w:cstheme="minorBidi"/>
          <w:color w:val="000000" w:themeColor="text1"/>
          <w:sz w:val="24"/>
          <w:szCs w:val="24"/>
        </w:rPr>
        <w:t>).</w:t>
      </w:r>
    </w:p>
    <w:p w14:paraId="456AE0CC" w14:textId="77777777" w:rsidR="006662AA" w:rsidRPr="008722DB" w:rsidRDefault="006662AA" w:rsidP="006662AA">
      <w:pPr>
        <w:pBdr>
          <w:top w:val="nil"/>
          <w:left w:val="nil"/>
          <w:bottom w:val="nil"/>
          <w:right w:val="nil"/>
          <w:between w:val="nil"/>
        </w:pBdr>
        <w:spacing w:before="120" w:after="120" w:line="240" w:lineRule="auto"/>
        <w:ind w:left="120"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w:t>
      </w:r>
    </w:p>
    <w:p w14:paraId="303EDC82" w14:textId="77777777" w:rsidR="006662AA" w:rsidRPr="008722DB" w:rsidRDefault="006662AA" w:rsidP="006662AA">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 xml:space="preserve">INFORMAÇÕES GERAIS </w:t>
      </w:r>
    </w:p>
    <w:p w14:paraId="769E3E5D" w14:textId="77777777" w:rsidR="006662AA" w:rsidRPr="008722DB" w:rsidRDefault="006662AA" w:rsidP="006662AA">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Objeto do edital</w:t>
      </w:r>
    </w:p>
    <w:p w14:paraId="400E96C7" w14:textId="6C9C5493" w:rsidR="00C304F9" w:rsidRPr="008722DB" w:rsidRDefault="006662AA" w:rsidP="00C304F9">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color w:val="000000" w:themeColor="text1"/>
          <w:sz w:val="24"/>
          <w:szCs w:val="24"/>
        </w:rPr>
        <w:t>O objeto deste Edital é a seleção de projetos culturais para receberem apoio financeiro nas categorias descritas no Anexo I, com o objetivo de incentivar as diversas formas de manifestações culturais do </w:t>
      </w:r>
      <w:r w:rsidR="00C304F9" w:rsidRPr="008722DB">
        <w:rPr>
          <w:rFonts w:asciiTheme="minorHAnsi" w:hAnsiTheme="minorHAnsi" w:cstheme="minorHAnsi"/>
          <w:color w:val="000000" w:themeColor="text1"/>
          <w:sz w:val="24"/>
          <w:szCs w:val="24"/>
        </w:rPr>
        <w:t>Itabaiana/PB</w:t>
      </w:r>
      <w:r w:rsidR="00C304F9" w:rsidRPr="008722DB">
        <w:rPr>
          <w:rFonts w:asciiTheme="minorHAnsi" w:hAnsiTheme="minorHAnsi" w:cstheme="minorHAnsi"/>
          <w:b/>
          <w:color w:val="000000" w:themeColor="text1"/>
          <w:sz w:val="24"/>
          <w:szCs w:val="24"/>
        </w:rPr>
        <w:t xml:space="preserve"> </w:t>
      </w:r>
    </w:p>
    <w:p w14:paraId="40674160" w14:textId="7279A728" w:rsidR="006662AA" w:rsidRPr="008722DB" w:rsidRDefault="006662AA" w:rsidP="00C304F9">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Quantidade de projetos selecionados</w:t>
      </w:r>
    </w:p>
    <w:p w14:paraId="5443CF13" w14:textId="415EC690"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Serão selecionados</w:t>
      </w:r>
      <w:r w:rsidR="00C304F9" w:rsidRPr="008722DB">
        <w:rPr>
          <w:rFonts w:asciiTheme="minorHAnsi" w:hAnsiTheme="minorHAnsi" w:cstheme="minorHAnsi"/>
          <w:color w:val="000000" w:themeColor="text1"/>
          <w:sz w:val="24"/>
          <w:szCs w:val="24"/>
        </w:rPr>
        <w:t xml:space="preserve"> os</w:t>
      </w:r>
      <w:r w:rsidRPr="008722DB">
        <w:rPr>
          <w:rFonts w:asciiTheme="minorHAnsi" w:hAnsiTheme="minorHAnsi" w:cstheme="minorHAnsi"/>
          <w:color w:val="000000" w:themeColor="text1"/>
          <w:sz w:val="24"/>
          <w:szCs w:val="24"/>
        </w:rPr>
        <w:t xml:space="preserve"> projetos</w:t>
      </w:r>
      <w:r w:rsidR="00C304F9" w:rsidRPr="008722DB">
        <w:rPr>
          <w:rFonts w:asciiTheme="minorHAnsi" w:hAnsiTheme="minorHAnsi" w:cstheme="minorHAnsi"/>
          <w:color w:val="000000" w:themeColor="text1"/>
          <w:sz w:val="24"/>
          <w:szCs w:val="24"/>
        </w:rPr>
        <w:t xml:space="preserve"> descritos no Anexo I deste edital.</w:t>
      </w:r>
    </w:p>
    <w:p w14:paraId="6E50DC15" w14:textId="7760DE08" w:rsidR="006662AA" w:rsidRPr="008722DB" w:rsidRDefault="36F28A61" w:rsidP="008722DB">
      <w:pPr>
        <w:pBdr>
          <w:top w:val="nil"/>
          <w:left w:val="nil"/>
          <w:bottom w:val="nil"/>
          <w:right w:val="nil"/>
          <w:between w:val="nil"/>
        </w:pBdr>
        <w:spacing w:before="120" w:after="120" w:line="240" w:lineRule="auto"/>
        <w:ind w:right="120"/>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lastRenderedPageBreak/>
        <w:t>Contudo, caso haja orçamento e interesse público, o edital poderá ser suplementado, ou seja, caso haja saldo de recursos da</w:t>
      </w:r>
      <w:r w:rsidR="4AA7DC66" w:rsidRPr="008722DB">
        <w:rPr>
          <w:rFonts w:asciiTheme="minorHAnsi" w:hAnsiTheme="minorHAnsi" w:cstheme="minorBidi"/>
          <w:color w:val="000000" w:themeColor="text1"/>
          <w:sz w:val="24"/>
          <w:szCs w:val="24"/>
        </w:rPr>
        <w:t xml:space="preserve"> Política Nacional Aldir Blanc </w:t>
      </w:r>
      <w:r w:rsidRPr="008722DB">
        <w:rPr>
          <w:rFonts w:asciiTheme="minorHAnsi" w:hAnsiTheme="minorHAnsi" w:cstheme="minorBidi"/>
          <w:color w:val="000000" w:themeColor="text1"/>
          <w:sz w:val="24"/>
          <w:szCs w:val="24"/>
        </w:rPr>
        <w:t>oriundo de outros editais ou rendimentos, as vagas podem ser ampliadas.</w:t>
      </w:r>
    </w:p>
    <w:p w14:paraId="2F17F762" w14:textId="77777777" w:rsidR="006662AA" w:rsidRPr="008722DB" w:rsidRDefault="006662AA" w:rsidP="006662AA">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Valor total do edital</w:t>
      </w:r>
    </w:p>
    <w:p w14:paraId="457A37DA"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Cada projeto receberá o valor descrito no Anexo I.</w:t>
      </w:r>
    </w:p>
    <w:p w14:paraId="7CBD8A72" w14:textId="346EDEDB"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O valor total deste edital é de</w:t>
      </w:r>
      <w:r w:rsidR="005C53D9" w:rsidRPr="008722DB">
        <w:rPr>
          <w:rFonts w:asciiTheme="minorHAnsi" w:hAnsiTheme="minorHAnsi" w:cstheme="minorHAnsi"/>
          <w:color w:val="000000" w:themeColor="text1"/>
          <w:sz w:val="24"/>
          <w:szCs w:val="24"/>
        </w:rPr>
        <w:t xml:space="preserve"> </w:t>
      </w:r>
      <w:r w:rsidR="005C53D9" w:rsidRPr="008722DB">
        <w:rPr>
          <w:rFonts w:asciiTheme="minorHAnsi" w:eastAsia="Arial Nova" w:hAnsiTheme="minorHAnsi" w:cstheme="minorHAnsi"/>
          <w:color w:val="000000" w:themeColor="text1"/>
          <w:sz w:val="24"/>
          <w:szCs w:val="24"/>
          <w:lang w:val="pt"/>
        </w:rPr>
        <w:t>R$ 101.582,60 (cento e um mil quinhentos e oitenta e dois reais e sessenta centavos)</w:t>
      </w:r>
    </w:p>
    <w:p w14:paraId="216276DC" w14:textId="77777777" w:rsidR="00805C03"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A despesa correrá à conta da seguinte Dotação Orçamentária: </w:t>
      </w:r>
    </w:p>
    <w:p w14:paraId="0E7538F8" w14:textId="28AE04B3" w:rsidR="006662AA" w:rsidRDefault="00805C03" w:rsidP="00805C03">
      <w:pPr>
        <w:pBdr>
          <w:top w:val="nil"/>
          <w:left w:val="nil"/>
          <w:bottom w:val="nil"/>
          <w:right w:val="nil"/>
          <w:between w:val="nil"/>
        </w:pBdr>
        <w:spacing w:after="0" w:line="240" w:lineRule="auto"/>
        <w:ind w:right="120"/>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13.392.2004.2034 – INCENTIVO E PROMOÇÃO EVENTOS E ATIV. ARTÍSTICAS E CULTURAIS </w:t>
      </w:r>
    </w:p>
    <w:p w14:paraId="369E1BE7" w14:textId="2B2D28BB" w:rsidR="00805C03" w:rsidRDefault="00805C03" w:rsidP="00805C03">
      <w:pPr>
        <w:pBdr>
          <w:top w:val="nil"/>
          <w:left w:val="nil"/>
          <w:bottom w:val="nil"/>
          <w:right w:val="nil"/>
          <w:between w:val="nil"/>
        </w:pBdr>
        <w:spacing w:after="0" w:line="240" w:lineRule="auto"/>
        <w:ind w:right="120"/>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719 – TRANSFERÊNCIAS DA POLÍTICA NACIONAL ALDIR BLANC DE FOMENTO A CULTURA</w:t>
      </w:r>
    </w:p>
    <w:p w14:paraId="6F19C239" w14:textId="0C1B4322" w:rsidR="00805C03" w:rsidRPr="008722DB" w:rsidRDefault="00805C03" w:rsidP="00805C03">
      <w:pPr>
        <w:pBdr>
          <w:top w:val="nil"/>
          <w:left w:val="nil"/>
          <w:bottom w:val="nil"/>
          <w:right w:val="nil"/>
          <w:between w:val="nil"/>
        </w:pBdr>
        <w:spacing w:after="0" w:line="240" w:lineRule="auto"/>
        <w:ind w:right="120"/>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3.3.90.31.01 – PREMIAÇÕES CULTURAIS, ARTISITICAS, CIENTIFICAS, DESPORTIVAS.</w:t>
      </w:r>
    </w:p>
    <w:p w14:paraId="24C2BD89" w14:textId="5FAAC3B0"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Sobre o valor total repassado pelo </w:t>
      </w:r>
      <w:r w:rsidR="00C304F9" w:rsidRPr="008722DB">
        <w:rPr>
          <w:rFonts w:asciiTheme="minorHAnsi" w:hAnsiTheme="minorHAnsi" w:cstheme="minorHAnsi"/>
          <w:color w:val="000000" w:themeColor="text1"/>
          <w:sz w:val="24"/>
          <w:szCs w:val="24"/>
        </w:rPr>
        <w:t>município de Itabaiana,</w:t>
      </w:r>
      <w:r w:rsidRPr="008722DB">
        <w:rPr>
          <w:rFonts w:asciiTheme="minorHAnsi" w:hAnsiTheme="minorHAnsi" w:cstheme="minorHAnsi"/>
          <w:color w:val="000000" w:themeColor="text1"/>
          <w:sz w:val="24"/>
          <w:szCs w:val="24"/>
        </w:rPr>
        <w:t xml:space="preserve"> ao agente cultural, não incidirá Imposto de Renda, Imposto Sobre Serviços – ISS, e eventuais impostos próprios da contratação de serviços.</w:t>
      </w:r>
    </w:p>
    <w:tbl>
      <w:tblPr>
        <w:tblStyle w:val="TableNormal"/>
        <w:tblpPr w:leftFromText="141" w:rightFromText="141" w:vertAnchor="text" w:horzAnchor="margin" w:tblpXSpec="center" w:tblpY="687"/>
        <w:tblW w:w="93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3"/>
        <w:gridCol w:w="2693"/>
      </w:tblGrid>
      <w:tr w:rsidR="003E144E" w:rsidRPr="008722DB" w14:paraId="31BD2AE1" w14:textId="77777777" w:rsidTr="003E144E">
        <w:trPr>
          <w:trHeight w:val="388"/>
        </w:trPr>
        <w:tc>
          <w:tcPr>
            <w:tcW w:w="6663" w:type="dxa"/>
            <w:shd w:val="clear" w:color="auto" w:fill="BEBEBE"/>
          </w:tcPr>
          <w:p w14:paraId="04C3E4DA" w14:textId="77777777" w:rsidR="003E144E" w:rsidRPr="008722DB" w:rsidRDefault="003E144E" w:rsidP="003E144E">
            <w:pPr>
              <w:pStyle w:val="TableParagraph"/>
              <w:numPr>
                <w:ilvl w:val="0"/>
                <w:numId w:val="4"/>
              </w:numPr>
              <w:spacing w:before="49"/>
              <w:jc w:val="both"/>
              <w:rPr>
                <w:rFonts w:asciiTheme="minorHAnsi" w:hAnsiTheme="minorHAnsi" w:cs="Arial"/>
                <w:b/>
                <w:color w:val="000000" w:themeColor="text1"/>
              </w:rPr>
            </w:pPr>
            <w:bookmarkStart w:id="1" w:name="_Hlk226451521"/>
            <w:r w:rsidRPr="008722DB">
              <w:rPr>
                <w:rFonts w:asciiTheme="minorHAnsi" w:hAnsiTheme="minorHAnsi" w:cs="Arial"/>
                <w:b/>
                <w:color w:val="000000" w:themeColor="text1"/>
              </w:rPr>
              <w:t>Etapas</w:t>
            </w:r>
          </w:p>
        </w:tc>
        <w:tc>
          <w:tcPr>
            <w:tcW w:w="2693" w:type="dxa"/>
            <w:shd w:val="clear" w:color="auto" w:fill="BEBEBE"/>
          </w:tcPr>
          <w:p w14:paraId="6A2F4028" w14:textId="77777777" w:rsidR="003E144E" w:rsidRPr="008722DB" w:rsidRDefault="003E144E" w:rsidP="003E144E">
            <w:pPr>
              <w:pStyle w:val="TableParagraph"/>
              <w:spacing w:before="49"/>
              <w:ind w:left="105"/>
              <w:jc w:val="both"/>
              <w:rPr>
                <w:rFonts w:asciiTheme="minorHAnsi" w:hAnsiTheme="minorHAnsi" w:cs="Arial"/>
                <w:b/>
                <w:color w:val="000000" w:themeColor="text1"/>
              </w:rPr>
            </w:pPr>
            <w:r w:rsidRPr="008722DB">
              <w:rPr>
                <w:rFonts w:asciiTheme="minorHAnsi" w:hAnsiTheme="minorHAnsi" w:cs="Arial"/>
                <w:b/>
                <w:color w:val="000000" w:themeColor="text1"/>
              </w:rPr>
              <w:t>Período</w:t>
            </w:r>
          </w:p>
        </w:tc>
      </w:tr>
      <w:tr w:rsidR="003E144E" w:rsidRPr="008722DB" w14:paraId="42D74F8A" w14:textId="77777777" w:rsidTr="003E144E">
        <w:trPr>
          <w:trHeight w:val="289"/>
        </w:trPr>
        <w:tc>
          <w:tcPr>
            <w:tcW w:w="6663" w:type="dxa"/>
          </w:tcPr>
          <w:p w14:paraId="4122C63E" w14:textId="77777777" w:rsidR="003E144E" w:rsidRPr="008722DB" w:rsidRDefault="003E144E" w:rsidP="003E144E">
            <w:pPr>
              <w:pStyle w:val="TableParagraph"/>
              <w:spacing w:before="27"/>
              <w:jc w:val="both"/>
              <w:rPr>
                <w:rFonts w:asciiTheme="minorHAnsi" w:hAnsiTheme="minorHAnsi" w:cs="Arial"/>
                <w:color w:val="000000" w:themeColor="text1"/>
              </w:rPr>
            </w:pPr>
            <w:r w:rsidRPr="008722DB">
              <w:rPr>
                <w:rFonts w:asciiTheme="minorHAnsi" w:hAnsiTheme="minorHAnsi" w:cs="Arial"/>
                <w:color w:val="000000" w:themeColor="text1"/>
              </w:rPr>
              <w:t>PERÍODO</w:t>
            </w:r>
            <w:r w:rsidRPr="008722DB">
              <w:rPr>
                <w:rFonts w:asciiTheme="minorHAnsi" w:hAnsiTheme="minorHAnsi" w:cs="Arial"/>
                <w:color w:val="000000" w:themeColor="text1"/>
                <w:spacing w:val="-4"/>
              </w:rPr>
              <w:t xml:space="preserve"> </w:t>
            </w:r>
            <w:r w:rsidRPr="008722DB">
              <w:rPr>
                <w:rFonts w:asciiTheme="minorHAnsi" w:hAnsiTheme="minorHAnsi" w:cs="Arial"/>
                <w:color w:val="000000" w:themeColor="text1"/>
              </w:rPr>
              <w:t>PARA</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IMPUGNAÇÃO</w:t>
            </w:r>
          </w:p>
        </w:tc>
        <w:tc>
          <w:tcPr>
            <w:tcW w:w="2693" w:type="dxa"/>
          </w:tcPr>
          <w:p w14:paraId="6E1BFD74" w14:textId="2FE43477" w:rsidR="003E144E" w:rsidRPr="008722DB" w:rsidRDefault="00B44C22" w:rsidP="003E144E">
            <w:pPr>
              <w:pStyle w:val="TableParagraph"/>
              <w:spacing w:before="27"/>
              <w:ind w:left="105"/>
              <w:jc w:val="both"/>
              <w:rPr>
                <w:rFonts w:asciiTheme="minorHAnsi" w:hAnsiTheme="minorHAnsi" w:cs="Arial"/>
                <w:color w:val="000000" w:themeColor="text1"/>
              </w:rPr>
            </w:pPr>
            <w:r>
              <w:rPr>
                <w:rFonts w:asciiTheme="minorHAnsi" w:hAnsiTheme="minorHAnsi" w:cs="Arial"/>
                <w:color w:val="000000" w:themeColor="text1"/>
              </w:rPr>
              <w:t>11</w:t>
            </w:r>
            <w:r w:rsidR="003E144E" w:rsidRPr="008722DB">
              <w:rPr>
                <w:rFonts w:asciiTheme="minorHAnsi" w:hAnsiTheme="minorHAnsi" w:cs="Arial"/>
                <w:color w:val="000000" w:themeColor="text1"/>
              </w:rPr>
              <w:t>/</w:t>
            </w:r>
            <w:r>
              <w:rPr>
                <w:rFonts w:asciiTheme="minorHAnsi" w:hAnsiTheme="minorHAnsi" w:cs="Arial"/>
                <w:color w:val="000000" w:themeColor="text1"/>
              </w:rPr>
              <w:t>09/</w:t>
            </w:r>
            <w:r w:rsidR="003E144E" w:rsidRPr="008722DB">
              <w:rPr>
                <w:rFonts w:asciiTheme="minorHAnsi" w:hAnsiTheme="minorHAnsi" w:cs="Arial"/>
                <w:color w:val="000000" w:themeColor="text1"/>
              </w:rPr>
              <w:t xml:space="preserve">2026 A </w:t>
            </w:r>
            <w:r>
              <w:rPr>
                <w:rFonts w:asciiTheme="minorHAnsi" w:hAnsiTheme="minorHAnsi" w:cs="Arial"/>
                <w:color w:val="000000" w:themeColor="text1"/>
              </w:rPr>
              <w:t>13</w:t>
            </w:r>
            <w:r w:rsidR="003E144E" w:rsidRPr="008722DB">
              <w:rPr>
                <w:rFonts w:asciiTheme="minorHAnsi" w:hAnsiTheme="minorHAnsi" w:cs="Arial"/>
                <w:color w:val="000000" w:themeColor="text1"/>
              </w:rPr>
              <w:t>/09/2026</w:t>
            </w:r>
          </w:p>
        </w:tc>
      </w:tr>
      <w:tr w:rsidR="003E144E" w:rsidRPr="008722DB" w14:paraId="37BE6991" w14:textId="77777777" w:rsidTr="003E144E">
        <w:trPr>
          <w:trHeight w:val="289"/>
        </w:trPr>
        <w:tc>
          <w:tcPr>
            <w:tcW w:w="6663" w:type="dxa"/>
          </w:tcPr>
          <w:p w14:paraId="59133979" w14:textId="77777777" w:rsidR="003E144E" w:rsidRPr="008722DB" w:rsidRDefault="003E144E" w:rsidP="003E144E">
            <w:pPr>
              <w:pStyle w:val="TableParagraph"/>
              <w:jc w:val="both"/>
              <w:rPr>
                <w:rFonts w:asciiTheme="minorHAnsi" w:hAnsiTheme="minorHAnsi" w:cs="Arial"/>
                <w:color w:val="000000" w:themeColor="text1"/>
              </w:rPr>
            </w:pPr>
            <w:r w:rsidRPr="008722DB">
              <w:rPr>
                <w:rFonts w:asciiTheme="minorHAnsi" w:hAnsiTheme="minorHAnsi" w:cs="Arial"/>
                <w:color w:val="000000" w:themeColor="text1"/>
              </w:rPr>
              <w:t>PERÍODO</w:t>
            </w:r>
            <w:r w:rsidRPr="008722DB">
              <w:rPr>
                <w:rFonts w:asciiTheme="minorHAnsi" w:hAnsiTheme="minorHAnsi" w:cs="Arial"/>
                <w:color w:val="000000" w:themeColor="text1"/>
                <w:spacing w:val="-4"/>
              </w:rPr>
              <w:t xml:space="preserve"> </w:t>
            </w:r>
            <w:r w:rsidRPr="008722DB">
              <w:rPr>
                <w:rFonts w:asciiTheme="minorHAnsi" w:hAnsiTheme="minorHAnsi" w:cs="Arial"/>
                <w:color w:val="000000" w:themeColor="text1"/>
              </w:rPr>
              <w:t>DE</w:t>
            </w:r>
            <w:r w:rsidRPr="008722DB">
              <w:rPr>
                <w:rFonts w:asciiTheme="minorHAnsi" w:hAnsiTheme="minorHAnsi" w:cs="Arial"/>
                <w:color w:val="000000" w:themeColor="text1"/>
                <w:spacing w:val="-3"/>
              </w:rPr>
              <w:t xml:space="preserve"> </w:t>
            </w:r>
            <w:r w:rsidRPr="008722DB">
              <w:rPr>
                <w:rFonts w:asciiTheme="minorHAnsi" w:hAnsiTheme="minorHAnsi" w:cs="Arial"/>
                <w:color w:val="000000" w:themeColor="text1"/>
              </w:rPr>
              <w:t>INSCRIÇÕES</w:t>
            </w:r>
          </w:p>
        </w:tc>
        <w:tc>
          <w:tcPr>
            <w:tcW w:w="2693" w:type="dxa"/>
          </w:tcPr>
          <w:p w14:paraId="5190B6B7" w14:textId="42515410" w:rsidR="003E144E" w:rsidRPr="008722DB" w:rsidRDefault="00B44C22" w:rsidP="003E144E">
            <w:pPr>
              <w:pStyle w:val="TableParagraph"/>
              <w:ind w:left="105"/>
              <w:jc w:val="both"/>
              <w:rPr>
                <w:rFonts w:asciiTheme="minorHAnsi" w:hAnsiTheme="minorHAnsi" w:cs="Arial"/>
                <w:color w:val="000000" w:themeColor="text1"/>
              </w:rPr>
            </w:pPr>
            <w:r>
              <w:rPr>
                <w:rFonts w:asciiTheme="minorHAnsi" w:hAnsiTheme="minorHAnsi" w:cs="Arial"/>
                <w:color w:val="000000" w:themeColor="text1"/>
              </w:rPr>
              <w:t>14</w:t>
            </w:r>
            <w:r w:rsidRPr="008722DB">
              <w:rPr>
                <w:rFonts w:asciiTheme="minorHAnsi" w:hAnsiTheme="minorHAnsi" w:cs="Arial"/>
                <w:color w:val="000000" w:themeColor="text1"/>
              </w:rPr>
              <w:t>/</w:t>
            </w:r>
            <w:r>
              <w:rPr>
                <w:rFonts w:asciiTheme="minorHAnsi" w:hAnsiTheme="minorHAnsi" w:cs="Arial"/>
                <w:color w:val="000000" w:themeColor="text1"/>
              </w:rPr>
              <w:t>09/</w:t>
            </w:r>
            <w:r w:rsidRPr="008722DB">
              <w:rPr>
                <w:rFonts w:asciiTheme="minorHAnsi" w:hAnsiTheme="minorHAnsi" w:cs="Arial"/>
                <w:color w:val="000000" w:themeColor="text1"/>
              </w:rPr>
              <w:t xml:space="preserve">2026 A </w:t>
            </w:r>
            <w:r>
              <w:rPr>
                <w:rFonts w:asciiTheme="minorHAnsi" w:hAnsiTheme="minorHAnsi" w:cs="Arial"/>
                <w:color w:val="000000" w:themeColor="text1"/>
              </w:rPr>
              <w:t>30</w:t>
            </w:r>
            <w:r w:rsidRPr="008722DB">
              <w:rPr>
                <w:rFonts w:asciiTheme="minorHAnsi" w:hAnsiTheme="minorHAnsi" w:cs="Arial"/>
                <w:color w:val="000000" w:themeColor="text1"/>
              </w:rPr>
              <w:t>/09/2026</w:t>
            </w:r>
          </w:p>
        </w:tc>
      </w:tr>
      <w:tr w:rsidR="003E144E" w:rsidRPr="008722DB" w14:paraId="19B92F66" w14:textId="77777777" w:rsidTr="003E144E">
        <w:trPr>
          <w:trHeight w:val="292"/>
        </w:trPr>
        <w:tc>
          <w:tcPr>
            <w:tcW w:w="6663" w:type="dxa"/>
          </w:tcPr>
          <w:p w14:paraId="1EE4A669" w14:textId="77777777" w:rsidR="003E144E" w:rsidRPr="008722DB" w:rsidRDefault="003E144E" w:rsidP="003E144E">
            <w:pPr>
              <w:pStyle w:val="TableParagraph"/>
              <w:jc w:val="both"/>
              <w:rPr>
                <w:rFonts w:asciiTheme="minorHAnsi" w:hAnsiTheme="minorHAnsi" w:cs="Arial"/>
                <w:color w:val="000000" w:themeColor="text1"/>
              </w:rPr>
            </w:pPr>
            <w:r w:rsidRPr="008722DB">
              <w:rPr>
                <w:rFonts w:asciiTheme="minorHAnsi" w:hAnsiTheme="minorHAnsi" w:cs="Arial"/>
                <w:color w:val="000000" w:themeColor="text1"/>
              </w:rPr>
              <w:t>DIVULGAÇÃO</w:t>
            </w:r>
            <w:r w:rsidRPr="008722DB">
              <w:rPr>
                <w:rFonts w:asciiTheme="minorHAnsi" w:hAnsiTheme="minorHAnsi" w:cs="Arial"/>
                <w:color w:val="000000" w:themeColor="text1"/>
                <w:spacing w:val="-3"/>
              </w:rPr>
              <w:t xml:space="preserve"> </w:t>
            </w:r>
            <w:r w:rsidRPr="008722DB">
              <w:rPr>
                <w:rFonts w:asciiTheme="minorHAnsi" w:hAnsiTheme="minorHAnsi" w:cs="Arial"/>
                <w:color w:val="000000" w:themeColor="text1"/>
              </w:rPr>
              <w:t>DO</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RESULTADO</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PRELIMINAR</w:t>
            </w:r>
            <w:r w:rsidRPr="008722DB">
              <w:rPr>
                <w:rFonts w:asciiTheme="minorHAnsi" w:hAnsiTheme="minorHAnsi" w:cs="Arial"/>
                <w:color w:val="000000" w:themeColor="text1"/>
                <w:spacing w:val="-3"/>
              </w:rPr>
              <w:t xml:space="preserve"> </w:t>
            </w:r>
            <w:r w:rsidRPr="008722DB">
              <w:rPr>
                <w:rFonts w:asciiTheme="minorHAnsi" w:hAnsiTheme="minorHAnsi" w:cs="Arial"/>
                <w:color w:val="000000" w:themeColor="text1"/>
              </w:rPr>
              <w:t>DA</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ETAPA</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DE</w:t>
            </w:r>
            <w:r w:rsidRPr="008722DB">
              <w:rPr>
                <w:rFonts w:asciiTheme="minorHAnsi" w:hAnsiTheme="minorHAnsi" w:cs="Arial"/>
                <w:color w:val="000000" w:themeColor="text1"/>
                <w:spacing w:val="-3"/>
              </w:rPr>
              <w:t xml:space="preserve"> </w:t>
            </w:r>
            <w:r w:rsidRPr="008722DB">
              <w:rPr>
                <w:rFonts w:asciiTheme="minorHAnsi" w:hAnsiTheme="minorHAnsi" w:cs="Arial"/>
                <w:color w:val="000000" w:themeColor="text1"/>
              </w:rPr>
              <w:t>ANÁLISE</w:t>
            </w:r>
            <w:r w:rsidRPr="008722DB">
              <w:rPr>
                <w:rFonts w:asciiTheme="minorHAnsi" w:hAnsiTheme="minorHAnsi" w:cs="Arial"/>
                <w:color w:val="000000" w:themeColor="text1"/>
                <w:spacing w:val="-4"/>
              </w:rPr>
              <w:t xml:space="preserve"> </w:t>
            </w:r>
            <w:r w:rsidRPr="008722DB">
              <w:rPr>
                <w:rFonts w:asciiTheme="minorHAnsi" w:hAnsiTheme="minorHAnsi" w:cs="Arial"/>
                <w:color w:val="000000" w:themeColor="text1"/>
              </w:rPr>
              <w:t>DE</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OBJETO</w:t>
            </w:r>
          </w:p>
        </w:tc>
        <w:tc>
          <w:tcPr>
            <w:tcW w:w="2693" w:type="dxa"/>
          </w:tcPr>
          <w:p w14:paraId="44D0CF9A" w14:textId="00CAA209" w:rsidR="003E144E" w:rsidRPr="008722DB" w:rsidRDefault="003E144E" w:rsidP="003E144E">
            <w:pPr>
              <w:pStyle w:val="TableParagraph"/>
              <w:ind w:left="0"/>
              <w:jc w:val="both"/>
              <w:rPr>
                <w:rFonts w:asciiTheme="minorHAnsi" w:hAnsiTheme="minorHAnsi" w:cs="Arial"/>
                <w:color w:val="000000" w:themeColor="text1"/>
              </w:rPr>
            </w:pPr>
            <w:r w:rsidRPr="008722DB">
              <w:rPr>
                <w:rFonts w:asciiTheme="minorHAnsi" w:hAnsiTheme="minorHAnsi" w:cs="Arial"/>
                <w:color w:val="000000" w:themeColor="text1"/>
              </w:rPr>
              <w:t xml:space="preserve">  </w:t>
            </w:r>
            <w:r w:rsidR="00B44C22">
              <w:rPr>
                <w:rFonts w:asciiTheme="minorHAnsi" w:hAnsiTheme="minorHAnsi" w:cs="Arial"/>
                <w:color w:val="000000" w:themeColor="text1"/>
              </w:rPr>
              <w:t>20</w:t>
            </w:r>
            <w:r w:rsidRPr="008722DB">
              <w:rPr>
                <w:rFonts w:asciiTheme="minorHAnsi" w:hAnsiTheme="minorHAnsi" w:cs="Arial"/>
                <w:color w:val="000000" w:themeColor="text1"/>
              </w:rPr>
              <w:t xml:space="preserve">/10/2026 </w:t>
            </w:r>
          </w:p>
        </w:tc>
      </w:tr>
      <w:tr w:rsidR="003E144E" w:rsidRPr="008722DB" w14:paraId="6D33FF10" w14:textId="77777777" w:rsidTr="003E144E">
        <w:trPr>
          <w:trHeight w:val="289"/>
        </w:trPr>
        <w:tc>
          <w:tcPr>
            <w:tcW w:w="6663" w:type="dxa"/>
          </w:tcPr>
          <w:p w14:paraId="705C1778" w14:textId="77777777" w:rsidR="003E144E" w:rsidRPr="008722DB" w:rsidRDefault="003E144E" w:rsidP="003E144E">
            <w:pPr>
              <w:pStyle w:val="TableParagraph"/>
              <w:spacing w:before="27"/>
              <w:jc w:val="both"/>
              <w:rPr>
                <w:rFonts w:asciiTheme="minorHAnsi" w:hAnsiTheme="minorHAnsi" w:cs="Arial"/>
                <w:color w:val="000000" w:themeColor="text1"/>
              </w:rPr>
            </w:pPr>
            <w:r w:rsidRPr="008722DB">
              <w:rPr>
                <w:rFonts w:asciiTheme="minorHAnsi" w:hAnsiTheme="minorHAnsi" w:cs="Arial"/>
                <w:color w:val="000000" w:themeColor="text1"/>
              </w:rPr>
              <w:t>PERÍODO</w:t>
            </w:r>
            <w:r w:rsidRPr="008722DB">
              <w:rPr>
                <w:rFonts w:asciiTheme="minorHAnsi" w:hAnsiTheme="minorHAnsi" w:cs="Arial"/>
                <w:color w:val="000000" w:themeColor="text1"/>
                <w:spacing w:val="-5"/>
              </w:rPr>
              <w:t xml:space="preserve"> </w:t>
            </w:r>
            <w:r w:rsidRPr="008722DB">
              <w:rPr>
                <w:rFonts w:asciiTheme="minorHAnsi" w:hAnsiTheme="minorHAnsi" w:cs="Arial"/>
                <w:color w:val="000000" w:themeColor="text1"/>
              </w:rPr>
              <w:t>PARA</w:t>
            </w:r>
            <w:r w:rsidRPr="008722DB">
              <w:rPr>
                <w:rFonts w:asciiTheme="minorHAnsi" w:hAnsiTheme="minorHAnsi" w:cs="Arial"/>
                <w:color w:val="000000" w:themeColor="text1"/>
                <w:spacing w:val="-3"/>
              </w:rPr>
              <w:t xml:space="preserve"> </w:t>
            </w:r>
            <w:r w:rsidRPr="008722DB">
              <w:rPr>
                <w:rFonts w:asciiTheme="minorHAnsi" w:hAnsiTheme="minorHAnsi" w:cs="Arial"/>
                <w:color w:val="000000" w:themeColor="text1"/>
              </w:rPr>
              <w:t>INTERPOSIÇÃO</w:t>
            </w:r>
            <w:r w:rsidRPr="008722DB">
              <w:rPr>
                <w:rFonts w:asciiTheme="minorHAnsi" w:hAnsiTheme="minorHAnsi" w:cs="Arial"/>
                <w:color w:val="000000" w:themeColor="text1"/>
                <w:spacing w:val="-4"/>
              </w:rPr>
              <w:t xml:space="preserve"> </w:t>
            </w:r>
            <w:r w:rsidRPr="008722DB">
              <w:rPr>
                <w:rFonts w:asciiTheme="minorHAnsi" w:hAnsiTheme="minorHAnsi" w:cs="Arial"/>
                <w:color w:val="000000" w:themeColor="text1"/>
              </w:rPr>
              <w:t>DE</w:t>
            </w:r>
            <w:r w:rsidRPr="008722DB">
              <w:rPr>
                <w:rFonts w:asciiTheme="minorHAnsi" w:hAnsiTheme="minorHAnsi" w:cs="Arial"/>
                <w:color w:val="000000" w:themeColor="text1"/>
                <w:spacing w:val="-3"/>
              </w:rPr>
              <w:t xml:space="preserve"> </w:t>
            </w:r>
            <w:r w:rsidRPr="008722DB">
              <w:rPr>
                <w:rFonts w:asciiTheme="minorHAnsi" w:hAnsiTheme="minorHAnsi" w:cs="Arial"/>
                <w:color w:val="000000" w:themeColor="text1"/>
              </w:rPr>
              <w:t>RECURSO</w:t>
            </w:r>
          </w:p>
        </w:tc>
        <w:tc>
          <w:tcPr>
            <w:tcW w:w="2693" w:type="dxa"/>
          </w:tcPr>
          <w:p w14:paraId="17FD585F" w14:textId="2F2F1076" w:rsidR="003E144E" w:rsidRPr="008722DB" w:rsidRDefault="00B44C22" w:rsidP="003E144E">
            <w:pPr>
              <w:pStyle w:val="TableParagraph"/>
              <w:spacing w:before="27"/>
              <w:ind w:left="105"/>
              <w:jc w:val="both"/>
              <w:rPr>
                <w:rFonts w:asciiTheme="minorHAnsi" w:hAnsiTheme="minorHAnsi" w:cs="Arial"/>
                <w:color w:val="000000" w:themeColor="text1"/>
              </w:rPr>
            </w:pPr>
            <w:r>
              <w:rPr>
                <w:rFonts w:asciiTheme="minorHAnsi" w:hAnsiTheme="minorHAnsi" w:cs="Arial"/>
                <w:color w:val="000000" w:themeColor="text1"/>
              </w:rPr>
              <w:t>21</w:t>
            </w:r>
            <w:r w:rsidR="003E144E" w:rsidRPr="008722DB">
              <w:rPr>
                <w:rFonts w:asciiTheme="minorHAnsi" w:hAnsiTheme="minorHAnsi" w:cs="Arial"/>
                <w:color w:val="000000" w:themeColor="text1"/>
              </w:rPr>
              <w:t>/10/2026 A 2</w:t>
            </w:r>
            <w:r>
              <w:rPr>
                <w:rFonts w:asciiTheme="minorHAnsi" w:hAnsiTheme="minorHAnsi" w:cs="Arial"/>
                <w:color w:val="000000" w:themeColor="text1"/>
              </w:rPr>
              <w:t>3</w:t>
            </w:r>
            <w:r w:rsidR="003E144E" w:rsidRPr="008722DB">
              <w:rPr>
                <w:rFonts w:asciiTheme="minorHAnsi" w:hAnsiTheme="minorHAnsi" w:cs="Arial"/>
                <w:color w:val="000000" w:themeColor="text1"/>
              </w:rPr>
              <w:t xml:space="preserve">/10/2026 </w:t>
            </w:r>
          </w:p>
        </w:tc>
      </w:tr>
      <w:tr w:rsidR="003E144E" w:rsidRPr="008722DB" w14:paraId="0ECBA9D0" w14:textId="77777777" w:rsidTr="003E144E">
        <w:trPr>
          <w:trHeight w:val="292"/>
        </w:trPr>
        <w:tc>
          <w:tcPr>
            <w:tcW w:w="6663" w:type="dxa"/>
          </w:tcPr>
          <w:p w14:paraId="7ECCFEBF" w14:textId="77777777" w:rsidR="003E144E" w:rsidRPr="008722DB" w:rsidRDefault="003E144E" w:rsidP="003E144E">
            <w:pPr>
              <w:pStyle w:val="TableParagraph"/>
              <w:jc w:val="both"/>
              <w:rPr>
                <w:rFonts w:asciiTheme="minorHAnsi" w:hAnsiTheme="minorHAnsi" w:cs="Arial"/>
                <w:color w:val="000000" w:themeColor="text1"/>
              </w:rPr>
            </w:pPr>
            <w:r w:rsidRPr="008722DB">
              <w:rPr>
                <w:rFonts w:asciiTheme="minorHAnsi" w:hAnsiTheme="minorHAnsi" w:cs="Arial"/>
                <w:color w:val="000000" w:themeColor="text1"/>
              </w:rPr>
              <w:t>DIVULGAÇÃO</w:t>
            </w:r>
            <w:r w:rsidRPr="008722DB">
              <w:rPr>
                <w:rFonts w:asciiTheme="minorHAnsi" w:hAnsiTheme="minorHAnsi" w:cs="Arial"/>
                <w:color w:val="000000" w:themeColor="text1"/>
                <w:spacing w:val="-3"/>
              </w:rPr>
              <w:t xml:space="preserve"> </w:t>
            </w:r>
            <w:r w:rsidRPr="008722DB">
              <w:rPr>
                <w:rFonts w:asciiTheme="minorHAnsi" w:hAnsiTheme="minorHAnsi" w:cs="Arial"/>
                <w:color w:val="000000" w:themeColor="text1"/>
              </w:rPr>
              <w:t>DO</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RESULTADO</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FINAL</w:t>
            </w:r>
            <w:r w:rsidRPr="008722DB">
              <w:rPr>
                <w:rFonts w:asciiTheme="minorHAnsi" w:hAnsiTheme="minorHAnsi" w:cs="Arial"/>
                <w:color w:val="000000" w:themeColor="text1"/>
                <w:spacing w:val="-3"/>
              </w:rPr>
              <w:t xml:space="preserve"> </w:t>
            </w:r>
            <w:r w:rsidRPr="008722DB">
              <w:rPr>
                <w:rFonts w:asciiTheme="minorHAnsi" w:hAnsiTheme="minorHAnsi" w:cs="Arial"/>
                <w:color w:val="000000" w:themeColor="text1"/>
              </w:rPr>
              <w:t>DA</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ETAPA</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DE</w:t>
            </w:r>
            <w:r w:rsidRPr="008722DB">
              <w:rPr>
                <w:rFonts w:asciiTheme="minorHAnsi" w:hAnsiTheme="minorHAnsi" w:cs="Arial"/>
                <w:color w:val="000000" w:themeColor="text1"/>
                <w:spacing w:val="-3"/>
              </w:rPr>
              <w:t xml:space="preserve"> </w:t>
            </w:r>
            <w:r w:rsidRPr="008722DB">
              <w:rPr>
                <w:rFonts w:asciiTheme="minorHAnsi" w:hAnsiTheme="minorHAnsi" w:cs="Arial"/>
                <w:color w:val="000000" w:themeColor="text1"/>
              </w:rPr>
              <w:t>ANÁLISE</w:t>
            </w:r>
            <w:r w:rsidRPr="008722DB">
              <w:rPr>
                <w:rFonts w:asciiTheme="minorHAnsi" w:hAnsiTheme="minorHAnsi" w:cs="Arial"/>
                <w:color w:val="000000" w:themeColor="text1"/>
                <w:spacing w:val="-4"/>
              </w:rPr>
              <w:t xml:space="preserve"> </w:t>
            </w:r>
            <w:r w:rsidRPr="008722DB">
              <w:rPr>
                <w:rFonts w:asciiTheme="minorHAnsi" w:hAnsiTheme="minorHAnsi" w:cs="Arial"/>
                <w:color w:val="000000" w:themeColor="text1"/>
              </w:rPr>
              <w:t>DE</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OBJETO</w:t>
            </w:r>
          </w:p>
        </w:tc>
        <w:tc>
          <w:tcPr>
            <w:tcW w:w="2693" w:type="dxa"/>
          </w:tcPr>
          <w:p w14:paraId="1955E1FF" w14:textId="65668116" w:rsidR="003E144E" w:rsidRPr="008722DB" w:rsidRDefault="003E144E" w:rsidP="003E144E">
            <w:pPr>
              <w:pStyle w:val="TableParagraph"/>
              <w:ind w:left="105"/>
              <w:jc w:val="both"/>
              <w:rPr>
                <w:rFonts w:asciiTheme="minorHAnsi" w:hAnsiTheme="minorHAnsi" w:cs="Arial"/>
                <w:color w:val="000000" w:themeColor="text1"/>
              </w:rPr>
            </w:pPr>
            <w:r w:rsidRPr="008722DB">
              <w:rPr>
                <w:rFonts w:asciiTheme="minorHAnsi" w:hAnsiTheme="minorHAnsi" w:cs="Arial"/>
                <w:color w:val="000000" w:themeColor="text1"/>
              </w:rPr>
              <w:t>2</w:t>
            </w:r>
            <w:r w:rsidR="00B44C22">
              <w:rPr>
                <w:rFonts w:asciiTheme="minorHAnsi" w:hAnsiTheme="minorHAnsi" w:cs="Arial"/>
                <w:color w:val="000000" w:themeColor="text1"/>
              </w:rPr>
              <w:t>8</w:t>
            </w:r>
            <w:r w:rsidRPr="008722DB">
              <w:rPr>
                <w:rFonts w:asciiTheme="minorHAnsi" w:hAnsiTheme="minorHAnsi" w:cs="Arial"/>
                <w:color w:val="000000" w:themeColor="text1"/>
              </w:rPr>
              <w:t xml:space="preserve">/10/2026 </w:t>
            </w:r>
          </w:p>
        </w:tc>
      </w:tr>
      <w:tr w:rsidR="003E144E" w:rsidRPr="008722DB" w14:paraId="4A586E77" w14:textId="77777777" w:rsidTr="003E144E">
        <w:trPr>
          <w:trHeight w:val="290"/>
        </w:trPr>
        <w:tc>
          <w:tcPr>
            <w:tcW w:w="6663" w:type="dxa"/>
          </w:tcPr>
          <w:p w14:paraId="363E508D" w14:textId="77777777" w:rsidR="003E144E" w:rsidRPr="008722DB" w:rsidRDefault="003E144E" w:rsidP="003E144E">
            <w:pPr>
              <w:pStyle w:val="TableParagraph"/>
              <w:spacing w:before="27"/>
              <w:jc w:val="both"/>
              <w:rPr>
                <w:rFonts w:asciiTheme="minorHAnsi" w:hAnsiTheme="minorHAnsi" w:cs="Arial"/>
                <w:color w:val="000000" w:themeColor="text1"/>
              </w:rPr>
            </w:pPr>
            <w:r w:rsidRPr="008722DB">
              <w:rPr>
                <w:rFonts w:asciiTheme="minorHAnsi" w:hAnsiTheme="minorHAnsi" w:cs="Arial"/>
                <w:color w:val="000000" w:themeColor="text1"/>
              </w:rPr>
              <w:t>PERÍODO</w:t>
            </w:r>
            <w:r w:rsidRPr="008722DB">
              <w:rPr>
                <w:rFonts w:asciiTheme="minorHAnsi" w:hAnsiTheme="minorHAnsi" w:cs="Arial"/>
                <w:color w:val="000000" w:themeColor="text1"/>
                <w:spacing w:val="-4"/>
              </w:rPr>
              <w:t xml:space="preserve"> </w:t>
            </w:r>
            <w:r w:rsidRPr="008722DB">
              <w:rPr>
                <w:rFonts w:asciiTheme="minorHAnsi" w:hAnsiTheme="minorHAnsi" w:cs="Arial"/>
                <w:color w:val="000000" w:themeColor="text1"/>
              </w:rPr>
              <w:t>PARA</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ENVIO</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DOCUMENTAL</w:t>
            </w:r>
            <w:r w:rsidRPr="008722DB">
              <w:rPr>
                <w:rFonts w:asciiTheme="minorHAnsi" w:hAnsiTheme="minorHAnsi" w:cs="Arial"/>
                <w:color w:val="000000" w:themeColor="text1"/>
                <w:spacing w:val="-4"/>
              </w:rPr>
              <w:t xml:space="preserve"> </w:t>
            </w:r>
            <w:r w:rsidRPr="008722DB">
              <w:rPr>
                <w:rFonts w:asciiTheme="minorHAnsi" w:hAnsiTheme="minorHAnsi" w:cs="Arial"/>
                <w:color w:val="000000" w:themeColor="text1"/>
              </w:rPr>
              <w:t>DA</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ETAPA</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DE</w:t>
            </w:r>
            <w:r w:rsidRPr="008722DB">
              <w:rPr>
                <w:rFonts w:asciiTheme="minorHAnsi" w:hAnsiTheme="minorHAnsi" w:cs="Arial"/>
                <w:color w:val="000000" w:themeColor="text1"/>
                <w:spacing w:val="-4"/>
              </w:rPr>
              <w:t xml:space="preserve"> </w:t>
            </w:r>
            <w:r w:rsidRPr="008722DB">
              <w:rPr>
                <w:rFonts w:asciiTheme="minorHAnsi" w:hAnsiTheme="minorHAnsi" w:cs="Arial"/>
                <w:color w:val="000000" w:themeColor="text1"/>
              </w:rPr>
              <w:t>HABILITAÇÃO</w:t>
            </w:r>
          </w:p>
        </w:tc>
        <w:tc>
          <w:tcPr>
            <w:tcW w:w="2693" w:type="dxa"/>
          </w:tcPr>
          <w:p w14:paraId="0FA50FB6" w14:textId="25D02079" w:rsidR="003E144E" w:rsidRPr="008722DB" w:rsidRDefault="003E144E" w:rsidP="003E144E">
            <w:pPr>
              <w:pStyle w:val="TableParagraph"/>
              <w:spacing w:before="27"/>
              <w:ind w:left="105"/>
              <w:jc w:val="both"/>
              <w:rPr>
                <w:rFonts w:asciiTheme="minorHAnsi" w:hAnsiTheme="minorHAnsi" w:cs="Arial"/>
                <w:color w:val="000000" w:themeColor="text1"/>
              </w:rPr>
            </w:pPr>
            <w:r w:rsidRPr="008722DB">
              <w:rPr>
                <w:rFonts w:asciiTheme="minorHAnsi" w:hAnsiTheme="minorHAnsi" w:cs="Arial"/>
                <w:color w:val="000000" w:themeColor="text1"/>
              </w:rPr>
              <w:t>2</w:t>
            </w:r>
            <w:r w:rsidR="00B44C22">
              <w:rPr>
                <w:rFonts w:asciiTheme="minorHAnsi" w:hAnsiTheme="minorHAnsi" w:cs="Arial"/>
                <w:color w:val="000000" w:themeColor="text1"/>
              </w:rPr>
              <w:t>9</w:t>
            </w:r>
            <w:r w:rsidRPr="008722DB">
              <w:rPr>
                <w:rFonts w:asciiTheme="minorHAnsi" w:hAnsiTheme="minorHAnsi" w:cs="Arial"/>
                <w:color w:val="000000" w:themeColor="text1"/>
              </w:rPr>
              <w:t xml:space="preserve">/10/2026 A </w:t>
            </w:r>
            <w:r w:rsidR="00B44C22">
              <w:rPr>
                <w:rFonts w:asciiTheme="minorHAnsi" w:hAnsiTheme="minorHAnsi" w:cs="Arial"/>
                <w:color w:val="000000" w:themeColor="text1"/>
              </w:rPr>
              <w:t>06</w:t>
            </w:r>
            <w:r w:rsidRPr="008722DB">
              <w:rPr>
                <w:rFonts w:asciiTheme="minorHAnsi" w:hAnsiTheme="minorHAnsi" w:cs="Arial"/>
                <w:color w:val="000000" w:themeColor="text1"/>
              </w:rPr>
              <w:t>/1</w:t>
            </w:r>
            <w:r w:rsidR="00B44C22">
              <w:rPr>
                <w:rFonts w:asciiTheme="minorHAnsi" w:hAnsiTheme="minorHAnsi" w:cs="Arial"/>
                <w:color w:val="000000" w:themeColor="text1"/>
              </w:rPr>
              <w:t>1</w:t>
            </w:r>
            <w:r w:rsidRPr="008722DB">
              <w:rPr>
                <w:rFonts w:asciiTheme="minorHAnsi" w:hAnsiTheme="minorHAnsi" w:cs="Arial"/>
                <w:color w:val="000000" w:themeColor="text1"/>
              </w:rPr>
              <w:t>/2026</w:t>
            </w:r>
          </w:p>
        </w:tc>
      </w:tr>
      <w:tr w:rsidR="003E144E" w:rsidRPr="008722DB" w14:paraId="5279EFA3" w14:textId="77777777" w:rsidTr="003E144E">
        <w:trPr>
          <w:trHeight w:val="292"/>
        </w:trPr>
        <w:tc>
          <w:tcPr>
            <w:tcW w:w="6663" w:type="dxa"/>
          </w:tcPr>
          <w:p w14:paraId="3D92B1A8" w14:textId="77777777" w:rsidR="003E144E" w:rsidRPr="008722DB" w:rsidRDefault="003E144E" w:rsidP="003E144E">
            <w:pPr>
              <w:pStyle w:val="TableParagraph"/>
              <w:jc w:val="both"/>
              <w:rPr>
                <w:rFonts w:asciiTheme="minorHAnsi" w:hAnsiTheme="minorHAnsi" w:cs="Arial"/>
                <w:color w:val="000000" w:themeColor="text1"/>
              </w:rPr>
            </w:pPr>
            <w:r w:rsidRPr="008722DB">
              <w:rPr>
                <w:rFonts w:asciiTheme="minorHAnsi" w:hAnsiTheme="minorHAnsi" w:cs="Arial"/>
                <w:color w:val="000000" w:themeColor="text1"/>
              </w:rPr>
              <w:t>DIVULGAÇÃO</w:t>
            </w:r>
            <w:r w:rsidRPr="008722DB">
              <w:rPr>
                <w:rFonts w:asciiTheme="minorHAnsi" w:hAnsiTheme="minorHAnsi" w:cs="Arial"/>
                <w:color w:val="000000" w:themeColor="text1"/>
                <w:spacing w:val="-3"/>
              </w:rPr>
              <w:t xml:space="preserve"> </w:t>
            </w:r>
            <w:r w:rsidRPr="008722DB">
              <w:rPr>
                <w:rFonts w:asciiTheme="minorHAnsi" w:hAnsiTheme="minorHAnsi" w:cs="Arial"/>
                <w:color w:val="000000" w:themeColor="text1"/>
              </w:rPr>
              <w:t>DO</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RESULTADO</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PRELIMINAR</w:t>
            </w:r>
            <w:r w:rsidRPr="008722DB">
              <w:rPr>
                <w:rFonts w:asciiTheme="minorHAnsi" w:hAnsiTheme="minorHAnsi" w:cs="Arial"/>
                <w:color w:val="000000" w:themeColor="text1"/>
                <w:spacing w:val="-3"/>
              </w:rPr>
              <w:t xml:space="preserve"> </w:t>
            </w:r>
            <w:r w:rsidRPr="008722DB">
              <w:rPr>
                <w:rFonts w:asciiTheme="minorHAnsi" w:hAnsiTheme="minorHAnsi" w:cs="Arial"/>
                <w:color w:val="000000" w:themeColor="text1"/>
              </w:rPr>
              <w:t>DA</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ETAPA</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DE</w:t>
            </w:r>
            <w:r w:rsidRPr="008722DB">
              <w:rPr>
                <w:rFonts w:asciiTheme="minorHAnsi" w:hAnsiTheme="minorHAnsi" w:cs="Arial"/>
                <w:color w:val="000000" w:themeColor="text1"/>
                <w:spacing w:val="-2"/>
              </w:rPr>
              <w:t xml:space="preserve"> </w:t>
            </w:r>
            <w:r w:rsidRPr="008722DB">
              <w:rPr>
                <w:rFonts w:asciiTheme="minorHAnsi" w:hAnsiTheme="minorHAnsi" w:cs="Arial"/>
                <w:color w:val="000000" w:themeColor="text1"/>
              </w:rPr>
              <w:t>HABILITAÇÃO</w:t>
            </w:r>
          </w:p>
        </w:tc>
        <w:tc>
          <w:tcPr>
            <w:tcW w:w="2693" w:type="dxa"/>
          </w:tcPr>
          <w:p w14:paraId="3FB65F7C" w14:textId="22829ED7" w:rsidR="003E144E" w:rsidRPr="008722DB" w:rsidRDefault="003E144E" w:rsidP="003E144E">
            <w:pPr>
              <w:pStyle w:val="TableParagraph"/>
              <w:ind w:left="105"/>
              <w:jc w:val="both"/>
              <w:rPr>
                <w:rFonts w:asciiTheme="minorHAnsi" w:hAnsiTheme="minorHAnsi" w:cs="Arial"/>
                <w:color w:val="000000" w:themeColor="text1"/>
              </w:rPr>
            </w:pPr>
            <w:r w:rsidRPr="008722DB">
              <w:rPr>
                <w:rFonts w:asciiTheme="minorHAnsi" w:hAnsiTheme="minorHAnsi" w:cs="Arial"/>
                <w:color w:val="000000" w:themeColor="text1"/>
              </w:rPr>
              <w:t>0</w:t>
            </w:r>
            <w:r w:rsidR="00FD39B3">
              <w:rPr>
                <w:rFonts w:asciiTheme="minorHAnsi" w:hAnsiTheme="minorHAnsi" w:cs="Arial"/>
                <w:color w:val="000000" w:themeColor="text1"/>
              </w:rPr>
              <w:t>9</w:t>
            </w:r>
            <w:r w:rsidRPr="008722DB">
              <w:rPr>
                <w:rFonts w:asciiTheme="minorHAnsi" w:hAnsiTheme="minorHAnsi" w:cs="Arial"/>
                <w:color w:val="000000" w:themeColor="text1"/>
              </w:rPr>
              <w:t xml:space="preserve">/11/2026 </w:t>
            </w:r>
          </w:p>
        </w:tc>
      </w:tr>
      <w:tr w:rsidR="003E144E" w:rsidRPr="008722DB" w14:paraId="56AFE6F3" w14:textId="77777777" w:rsidTr="003E144E">
        <w:trPr>
          <w:trHeight w:val="289"/>
        </w:trPr>
        <w:tc>
          <w:tcPr>
            <w:tcW w:w="6663" w:type="dxa"/>
          </w:tcPr>
          <w:p w14:paraId="2AEB2705" w14:textId="77777777" w:rsidR="003E144E" w:rsidRPr="008722DB" w:rsidRDefault="003E144E" w:rsidP="003E144E">
            <w:pPr>
              <w:pStyle w:val="TableParagraph"/>
              <w:spacing w:before="27"/>
              <w:jc w:val="both"/>
              <w:rPr>
                <w:rFonts w:asciiTheme="minorHAnsi" w:hAnsiTheme="minorHAnsi" w:cs="Arial"/>
                <w:color w:val="000000" w:themeColor="text1"/>
              </w:rPr>
            </w:pPr>
            <w:r w:rsidRPr="008722DB">
              <w:rPr>
                <w:rFonts w:asciiTheme="minorHAnsi" w:hAnsiTheme="minorHAnsi" w:cs="Arial"/>
                <w:color w:val="000000" w:themeColor="text1"/>
              </w:rPr>
              <w:t>PERÍODO</w:t>
            </w:r>
            <w:r w:rsidRPr="008722DB">
              <w:rPr>
                <w:rFonts w:asciiTheme="minorHAnsi" w:hAnsiTheme="minorHAnsi" w:cs="Arial"/>
                <w:color w:val="000000" w:themeColor="text1"/>
                <w:spacing w:val="-5"/>
              </w:rPr>
              <w:t xml:space="preserve"> </w:t>
            </w:r>
            <w:r w:rsidRPr="008722DB">
              <w:rPr>
                <w:rFonts w:asciiTheme="minorHAnsi" w:hAnsiTheme="minorHAnsi" w:cs="Arial"/>
                <w:color w:val="000000" w:themeColor="text1"/>
              </w:rPr>
              <w:t>PARA</w:t>
            </w:r>
            <w:r w:rsidRPr="008722DB">
              <w:rPr>
                <w:rFonts w:asciiTheme="minorHAnsi" w:hAnsiTheme="minorHAnsi" w:cs="Arial"/>
                <w:color w:val="000000" w:themeColor="text1"/>
                <w:spacing w:val="-3"/>
              </w:rPr>
              <w:t xml:space="preserve"> </w:t>
            </w:r>
            <w:r w:rsidRPr="008722DB">
              <w:rPr>
                <w:rFonts w:asciiTheme="minorHAnsi" w:hAnsiTheme="minorHAnsi" w:cs="Arial"/>
                <w:color w:val="000000" w:themeColor="text1"/>
              </w:rPr>
              <w:t>INTERPOSIÇÃO</w:t>
            </w:r>
            <w:r w:rsidRPr="008722DB">
              <w:rPr>
                <w:rFonts w:asciiTheme="minorHAnsi" w:hAnsiTheme="minorHAnsi" w:cs="Arial"/>
                <w:color w:val="000000" w:themeColor="text1"/>
                <w:spacing w:val="-4"/>
              </w:rPr>
              <w:t xml:space="preserve"> </w:t>
            </w:r>
            <w:r w:rsidRPr="008722DB">
              <w:rPr>
                <w:rFonts w:asciiTheme="minorHAnsi" w:hAnsiTheme="minorHAnsi" w:cs="Arial"/>
                <w:color w:val="000000" w:themeColor="text1"/>
              </w:rPr>
              <w:t>DE</w:t>
            </w:r>
            <w:r w:rsidRPr="008722DB">
              <w:rPr>
                <w:rFonts w:asciiTheme="minorHAnsi" w:hAnsiTheme="minorHAnsi" w:cs="Arial"/>
                <w:color w:val="000000" w:themeColor="text1"/>
                <w:spacing w:val="-3"/>
              </w:rPr>
              <w:t xml:space="preserve"> </w:t>
            </w:r>
            <w:r w:rsidRPr="008722DB">
              <w:rPr>
                <w:rFonts w:asciiTheme="minorHAnsi" w:hAnsiTheme="minorHAnsi" w:cs="Arial"/>
                <w:color w:val="000000" w:themeColor="text1"/>
              </w:rPr>
              <w:t>RECURSO</w:t>
            </w:r>
          </w:p>
        </w:tc>
        <w:tc>
          <w:tcPr>
            <w:tcW w:w="2693" w:type="dxa"/>
          </w:tcPr>
          <w:p w14:paraId="1A44A663" w14:textId="4F18DF16" w:rsidR="003E144E" w:rsidRPr="008722DB" w:rsidRDefault="003E144E" w:rsidP="003E144E">
            <w:pPr>
              <w:pStyle w:val="TableParagraph"/>
              <w:spacing w:before="27"/>
              <w:ind w:left="105"/>
              <w:jc w:val="both"/>
              <w:rPr>
                <w:rFonts w:asciiTheme="minorHAnsi" w:hAnsiTheme="minorHAnsi" w:cs="Arial"/>
                <w:color w:val="000000" w:themeColor="text1"/>
              </w:rPr>
            </w:pPr>
            <w:r w:rsidRPr="008722DB">
              <w:rPr>
                <w:rFonts w:asciiTheme="minorHAnsi" w:hAnsiTheme="minorHAnsi" w:cs="Arial"/>
                <w:color w:val="000000" w:themeColor="text1"/>
              </w:rPr>
              <w:t>0</w:t>
            </w:r>
            <w:r w:rsidR="00FD39B3">
              <w:rPr>
                <w:rFonts w:asciiTheme="minorHAnsi" w:hAnsiTheme="minorHAnsi" w:cs="Arial"/>
                <w:color w:val="000000" w:themeColor="text1"/>
              </w:rPr>
              <w:t>9</w:t>
            </w:r>
            <w:r w:rsidRPr="008722DB">
              <w:rPr>
                <w:rFonts w:asciiTheme="minorHAnsi" w:hAnsiTheme="minorHAnsi" w:cs="Arial"/>
                <w:color w:val="000000" w:themeColor="text1"/>
              </w:rPr>
              <w:t xml:space="preserve">/11/2026 A </w:t>
            </w:r>
            <w:r w:rsidR="00FD39B3">
              <w:rPr>
                <w:rFonts w:asciiTheme="minorHAnsi" w:hAnsiTheme="minorHAnsi" w:cs="Arial"/>
                <w:color w:val="000000" w:themeColor="text1"/>
              </w:rPr>
              <w:t>11</w:t>
            </w:r>
            <w:r w:rsidRPr="008722DB">
              <w:rPr>
                <w:rFonts w:asciiTheme="minorHAnsi" w:hAnsiTheme="minorHAnsi" w:cs="Arial"/>
                <w:color w:val="000000" w:themeColor="text1"/>
              </w:rPr>
              <w:t>/11/2026</w:t>
            </w:r>
          </w:p>
        </w:tc>
      </w:tr>
      <w:tr w:rsidR="003E144E" w:rsidRPr="008722DB" w14:paraId="70C492C7" w14:textId="77777777" w:rsidTr="003E144E">
        <w:trPr>
          <w:trHeight w:val="290"/>
        </w:trPr>
        <w:tc>
          <w:tcPr>
            <w:tcW w:w="6663" w:type="dxa"/>
          </w:tcPr>
          <w:p w14:paraId="353BE0F4" w14:textId="77777777" w:rsidR="003E144E" w:rsidRPr="008722DB" w:rsidRDefault="003E144E" w:rsidP="003E144E">
            <w:pPr>
              <w:pStyle w:val="TableParagraph"/>
              <w:jc w:val="both"/>
              <w:rPr>
                <w:rFonts w:asciiTheme="minorHAnsi" w:hAnsiTheme="minorHAnsi" w:cs="Arial"/>
                <w:color w:val="000000" w:themeColor="text1"/>
              </w:rPr>
            </w:pPr>
            <w:r w:rsidRPr="008722DB">
              <w:rPr>
                <w:rFonts w:asciiTheme="minorHAnsi" w:hAnsiTheme="minorHAnsi" w:cs="Arial"/>
                <w:color w:val="000000" w:themeColor="text1"/>
              </w:rPr>
              <w:t>DIVULGAÇÃO</w:t>
            </w:r>
            <w:r w:rsidRPr="008722DB">
              <w:rPr>
                <w:rFonts w:asciiTheme="minorHAnsi" w:hAnsiTheme="minorHAnsi" w:cs="Arial"/>
                <w:color w:val="000000" w:themeColor="text1"/>
                <w:spacing w:val="-3"/>
              </w:rPr>
              <w:t xml:space="preserve"> </w:t>
            </w:r>
            <w:r w:rsidRPr="008722DB">
              <w:rPr>
                <w:rFonts w:asciiTheme="minorHAnsi" w:hAnsiTheme="minorHAnsi" w:cs="Arial"/>
                <w:color w:val="000000" w:themeColor="text1"/>
              </w:rPr>
              <w:t>DO</w:t>
            </w:r>
            <w:r w:rsidRPr="008722DB">
              <w:rPr>
                <w:rFonts w:asciiTheme="minorHAnsi" w:hAnsiTheme="minorHAnsi" w:cs="Arial"/>
                <w:color w:val="000000" w:themeColor="text1"/>
                <w:spacing w:val="-3"/>
              </w:rPr>
              <w:t xml:space="preserve"> </w:t>
            </w:r>
            <w:r w:rsidRPr="008722DB">
              <w:rPr>
                <w:rFonts w:asciiTheme="minorHAnsi" w:hAnsiTheme="minorHAnsi" w:cs="Arial"/>
                <w:color w:val="000000" w:themeColor="text1"/>
              </w:rPr>
              <w:t>RESULTADO</w:t>
            </w:r>
            <w:r w:rsidRPr="008722DB">
              <w:rPr>
                <w:rFonts w:asciiTheme="minorHAnsi" w:hAnsiTheme="minorHAnsi" w:cs="Arial"/>
                <w:color w:val="000000" w:themeColor="text1"/>
                <w:spacing w:val="-3"/>
              </w:rPr>
              <w:t xml:space="preserve"> </w:t>
            </w:r>
            <w:r w:rsidRPr="008722DB">
              <w:rPr>
                <w:rFonts w:asciiTheme="minorHAnsi" w:hAnsiTheme="minorHAnsi" w:cs="Arial"/>
                <w:color w:val="000000" w:themeColor="text1"/>
              </w:rPr>
              <w:t>FINAL</w:t>
            </w:r>
          </w:p>
        </w:tc>
        <w:tc>
          <w:tcPr>
            <w:tcW w:w="2693" w:type="dxa"/>
          </w:tcPr>
          <w:p w14:paraId="5531C0F6" w14:textId="2C61F42F" w:rsidR="003E144E" w:rsidRPr="008722DB" w:rsidRDefault="003E144E" w:rsidP="003E144E">
            <w:pPr>
              <w:pStyle w:val="TableParagraph"/>
              <w:ind w:left="105"/>
              <w:jc w:val="both"/>
              <w:rPr>
                <w:rFonts w:asciiTheme="minorHAnsi" w:hAnsiTheme="minorHAnsi" w:cs="Arial"/>
                <w:color w:val="000000" w:themeColor="text1"/>
              </w:rPr>
            </w:pPr>
            <w:r w:rsidRPr="008722DB">
              <w:rPr>
                <w:rFonts w:asciiTheme="minorHAnsi" w:hAnsiTheme="minorHAnsi" w:cs="Arial"/>
                <w:color w:val="000000" w:themeColor="text1"/>
              </w:rPr>
              <w:t>1</w:t>
            </w:r>
            <w:r w:rsidR="00FD39B3">
              <w:rPr>
                <w:rFonts w:asciiTheme="minorHAnsi" w:hAnsiTheme="minorHAnsi" w:cs="Arial"/>
                <w:color w:val="000000" w:themeColor="text1"/>
              </w:rPr>
              <w:t>6</w:t>
            </w:r>
            <w:r w:rsidRPr="008722DB">
              <w:rPr>
                <w:rFonts w:asciiTheme="minorHAnsi" w:hAnsiTheme="minorHAnsi" w:cs="Arial"/>
                <w:color w:val="000000" w:themeColor="text1"/>
              </w:rPr>
              <w:t xml:space="preserve">/11/2026 </w:t>
            </w:r>
          </w:p>
        </w:tc>
      </w:tr>
      <w:tr w:rsidR="003E144E" w:rsidRPr="008722DB" w14:paraId="018D0200" w14:textId="77777777" w:rsidTr="003E144E">
        <w:trPr>
          <w:trHeight w:val="292"/>
        </w:trPr>
        <w:tc>
          <w:tcPr>
            <w:tcW w:w="6663" w:type="dxa"/>
          </w:tcPr>
          <w:p w14:paraId="403FCE56" w14:textId="77777777" w:rsidR="003E144E" w:rsidRPr="008722DB" w:rsidRDefault="003E144E" w:rsidP="003E144E">
            <w:pPr>
              <w:pStyle w:val="TableParagraph"/>
              <w:jc w:val="both"/>
              <w:rPr>
                <w:rFonts w:asciiTheme="minorHAnsi" w:hAnsiTheme="minorHAnsi" w:cs="Arial"/>
                <w:color w:val="000000" w:themeColor="text1"/>
              </w:rPr>
            </w:pPr>
            <w:r w:rsidRPr="008722DB">
              <w:rPr>
                <w:rFonts w:asciiTheme="minorHAnsi" w:hAnsiTheme="minorHAnsi" w:cs="Arial"/>
                <w:color w:val="000000" w:themeColor="text1"/>
              </w:rPr>
              <w:t>PERÍODO</w:t>
            </w:r>
            <w:r w:rsidRPr="008722DB">
              <w:rPr>
                <w:rFonts w:asciiTheme="minorHAnsi" w:hAnsiTheme="minorHAnsi" w:cs="Arial"/>
                <w:color w:val="000000" w:themeColor="text1"/>
                <w:spacing w:val="-5"/>
              </w:rPr>
              <w:t xml:space="preserve"> </w:t>
            </w:r>
            <w:r w:rsidRPr="008722DB">
              <w:rPr>
                <w:rFonts w:asciiTheme="minorHAnsi" w:hAnsiTheme="minorHAnsi" w:cs="Arial"/>
                <w:color w:val="000000" w:themeColor="text1"/>
              </w:rPr>
              <w:t>DE</w:t>
            </w:r>
            <w:r w:rsidRPr="008722DB">
              <w:rPr>
                <w:rFonts w:asciiTheme="minorHAnsi" w:hAnsiTheme="minorHAnsi" w:cs="Arial"/>
                <w:color w:val="000000" w:themeColor="text1"/>
                <w:spacing w:val="-3"/>
              </w:rPr>
              <w:t xml:space="preserve"> </w:t>
            </w:r>
            <w:r w:rsidRPr="008722DB">
              <w:rPr>
                <w:rFonts w:asciiTheme="minorHAnsi" w:hAnsiTheme="minorHAnsi" w:cs="Arial"/>
                <w:color w:val="000000" w:themeColor="text1"/>
              </w:rPr>
              <w:t>ASSINATURA</w:t>
            </w:r>
            <w:r w:rsidRPr="008722DB">
              <w:rPr>
                <w:rFonts w:asciiTheme="minorHAnsi" w:hAnsiTheme="minorHAnsi" w:cs="Arial"/>
                <w:color w:val="000000" w:themeColor="text1"/>
                <w:spacing w:val="-3"/>
              </w:rPr>
              <w:t xml:space="preserve"> </w:t>
            </w:r>
            <w:r w:rsidRPr="008722DB">
              <w:rPr>
                <w:rFonts w:asciiTheme="minorHAnsi" w:hAnsiTheme="minorHAnsi" w:cs="Arial"/>
                <w:color w:val="000000" w:themeColor="text1"/>
              </w:rPr>
              <w:t>DO TERMO DE EXECUÇÃO CULTURAL</w:t>
            </w:r>
          </w:p>
        </w:tc>
        <w:tc>
          <w:tcPr>
            <w:tcW w:w="2693" w:type="dxa"/>
          </w:tcPr>
          <w:p w14:paraId="6ADB7E66" w14:textId="45BE9A24" w:rsidR="003E144E" w:rsidRPr="008722DB" w:rsidRDefault="003E144E" w:rsidP="003E144E">
            <w:pPr>
              <w:pStyle w:val="TableParagraph"/>
              <w:ind w:left="105"/>
              <w:jc w:val="both"/>
              <w:rPr>
                <w:rFonts w:asciiTheme="minorHAnsi" w:hAnsiTheme="minorHAnsi" w:cs="Arial"/>
                <w:color w:val="000000" w:themeColor="text1"/>
              </w:rPr>
            </w:pPr>
            <w:r w:rsidRPr="008722DB">
              <w:rPr>
                <w:rFonts w:asciiTheme="minorHAnsi" w:hAnsiTheme="minorHAnsi" w:cs="Arial"/>
                <w:color w:val="000000" w:themeColor="text1"/>
              </w:rPr>
              <w:t>1</w:t>
            </w:r>
            <w:r w:rsidR="00FD39B3">
              <w:rPr>
                <w:rFonts w:asciiTheme="minorHAnsi" w:hAnsiTheme="minorHAnsi" w:cs="Arial"/>
                <w:color w:val="000000" w:themeColor="text1"/>
              </w:rPr>
              <w:t>7</w:t>
            </w:r>
            <w:r w:rsidRPr="008722DB">
              <w:rPr>
                <w:rFonts w:asciiTheme="minorHAnsi" w:hAnsiTheme="minorHAnsi" w:cs="Arial"/>
                <w:color w:val="000000" w:themeColor="text1"/>
              </w:rPr>
              <w:t>/11/2026 A 1</w:t>
            </w:r>
            <w:r w:rsidR="00FD39B3">
              <w:rPr>
                <w:rFonts w:asciiTheme="minorHAnsi" w:hAnsiTheme="minorHAnsi" w:cs="Arial"/>
                <w:color w:val="000000" w:themeColor="text1"/>
              </w:rPr>
              <w:t>9</w:t>
            </w:r>
            <w:r w:rsidRPr="008722DB">
              <w:rPr>
                <w:rFonts w:asciiTheme="minorHAnsi" w:hAnsiTheme="minorHAnsi" w:cs="Arial"/>
                <w:color w:val="000000" w:themeColor="text1"/>
              </w:rPr>
              <w:t xml:space="preserve">/11/2026 </w:t>
            </w:r>
          </w:p>
        </w:tc>
      </w:tr>
    </w:tbl>
    <w:bookmarkEnd w:id="1"/>
    <w:p w14:paraId="272BD835" w14:textId="19925FB1" w:rsidR="00C304F9" w:rsidRPr="008722DB" w:rsidRDefault="003E144E"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 xml:space="preserve"> </w:t>
      </w:r>
      <w:r w:rsidR="00C304F9" w:rsidRPr="008722DB">
        <w:rPr>
          <w:rFonts w:asciiTheme="minorHAnsi" w:hAnsiTheme="minorHAnsi" w:cstheme="minorHAnsi"/>
          <w:b/>
          <w:color w:val="000000" w:themeColor="text1"/>
          <w:sz w:val="24"/>
          <w:szCs w:val="24"/>
        </w:rPr>
        <w:t>Cronograma</w:t>
      </w:r>
    </w:p>
    <w:p w14:paraId="010BC5EA" w14:textId="77777777" w:rsidR="003E144E" w:rsidRDefault="003E144E" w:rsidP="00C150C5">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p>
    <w:p w14:paraId="6BCA233A" w14:textId="54D4C163" w:rsidR="006662AA" w:rsidRPr="008722DB" w:rsidRDefault="00992835" w:rsidP="00C150C5">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color w:val="000000" w:themeColor="text1"/>
          <w:sz w:val="24"/>
          <w:szCs w:val="24"/>
        </w:rPr>
        <w:t xml:space="preserve">AS INSCRIÇÕES SERÃO REALIZADAS </w:t>
      </w:r>
      <w:r w:rsidR="006662AA" w:rsidRPr="008722DB">
        <w:rPr>
          <w:rFonts w:asciiTheme="minorHAnsi" w:hAnsiTheme="minorHAnsi" w:cstheme="minorHAnsi"/>
          <w:color w:val="000000" w:themeColor="text1"/>
          <w:sz w:val="24"/>
          <w:szCs w:val="24"/>
        </w:rPr>
        <w:t>conforme orientações descritas no item 4 deste edital.</w:t>
      </w:r>
    </w:p>
    <w:p w14:paraId="44B647E7" w14:textId="12AC98F3"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Quem pode participar</w:t>
      </w:r>
      <w:r w:rsidR="00090A80" w:rsidRPr="008722DB">
        <w:rPr>
          <w:rFonts w:asciiTheme="minorHAnsi" w:hAnsiTheme="minorHAnsi" w:cstheme="minorHAnsi"/>
          <w:b/>
          <w:color w:val="000000" w:themeColor="text1"/>
          <w:sz w:val="24"/>
          <w:szCs w:val="24"/>
        </w:rPr>
        <w:t>,</w:t>
      </w:r>
    </w:p>
    <w:p w14:paraId="2CD47AA5" w14:textId="55FD89A6" w:rsidR="006662AA" w:rsidRPr="008722DB" w:rsidRDefault="006662AA" w:rsidP="005C53D9">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Pode se inscrever no Edital qualquer agente cultural que atua ou reside no </w:t>
      </w:r>
      <w:r w:rsidR="005C53D9" w:rsidRPr="008722DB">
        <w:rPr>
          <w:rFonts w:asciiTheme="minorHAnsi" w:hAnsiTheme="minorHAnsi" w:cstheme="minorHAnsi"/>
          <w:color w:val="000000" w:themeColor="text1"/>
          <w:sz w:val="24"/>
          <w:szCs w:val="24"/>
        </w:rPr>
        <w:t xml:space="preserve">Munícipio de Itabaiana, </w:t>
      </w:r>
      <w:r w:rsidRPr="008722DB">
        <w:rPr>
          <w:rFonts w:asciiTheme="minorHAnsi" w:hAnsiTheme="minorHAnsi" w:cstheme="minorHAnsi"/>
          <w:color w:val="000000" w:themeColor="text1"/>
          <w:sz w:val="24"/>
          <w:szCs w:val="24"/>
        </w:rPr>
        <w:t>há pelo menos </w:t>
      </w:r>
      <w:r w:rsidR="005C53D9" w:rsidRPr="008722DB">
        <w:rPr>
          <w:rFonts w:asciiTheme="minorHAnsi" w:hAnsiTheme="minorHAnsi" w:cstheme="minorHAnsi"/>
          <w:color w:val="000000" w:themeColor="text1"/>
          <w:sz w:val="24"/>
          <w:szCs w:val="24"/>
        </w:rPr>
        <w:t>2 anos.</w:t>
      </w:r>
    </w:p>
    <w:p w14:paraId="6E71D598" w14:textId="77777777" w:rsidR="006662AA" w:rsidRPr="003E144E" w:rsidRDefault="006662AA" w:rsidP="006662AA">
      <w:pPr>
        <w:spacing w:after="0"/>
        <w:jc w:val="both"/>
        <w:rPr>
          <w:rFonts w:asciiTheme="majorHAnsi" w:hAnsiTheme="majorHAnsi"/>
          <w:color w:val="000000" w:themeColor="text1"/>
          <w:sz w:val="24"/>
          <w:szCs w:val="24"/>
        </w:rPr>
      </w:pPr>
      <w:r w:rsidRPr="003E144E">
        <w:rPr>
          <w:rFonts w:asciiTheme="majorHAnsi" w:hAnsiTheme="majorHAnsi"/>
          <w:b/>
          <w:color w:val="000000" w:themeColor="text1"/>
          <w:sz w:val="24"/>
          <w:szCs w:val="24"/>
        </w:rPr>
        <w:t>Agente Cultural</w:t>
      </w:r>
      <w:r w:rsidRPr="003E144E">
        <w:rPr>
          <w:rFonts w:asciiTheme="majorHAnsi" w:hAnsiTheme="majorHAnsi"/>
          <w:color w:val="000000" w:themeColor="text1"/>
          <w:sz w:val="24"/>
          <w:szCs w:val="24"/>
        </w:rPr>
        <w:t xml:space="preserve"> é toda pessoa ou grupo de pessoas responsável por criar, produzir e promover manifestações culturais, como artistas, músicos, escritores, cineastas, </w:t>
      </w:r>
      <w:r w:rsidRPr="003E144E">
        <w:rPr>
          <w:rFonts w:asciiTheme="majorHAnsi" w:hAnsiTheme="majorHAnsi"/>
          <w:color w:val="000000" w:themeColor="text1"/>
          <w:sz w:val="24"/>
          <w:szCs w:val="24"/>
        </w:rPr>
        <w:lastRenderedPageBreak/>
        <w:t xml:space="preserve">dançarinos, artesãos, curadores, produtores culturais, gestores de espaços culturais, entre outros. </w:t>
      </w:r>
    </w:p>
    <w:p w14:paraId="201C1744" w14:textId="77777777" w:rsidR="006662AA" w:rsidRPr="003E144E" w:rsidRDefault="006662AA" w:rsidP="006662AA">
      <w:pPr>
        <w:pBdr>
          <w:top w:val="nil"/>
          <w:left w:val="nil"/>
          <w:bottom w:val="nil"/>
          <w:right w:val="nil"/>
          <w:between w:val="nil"/>
        </w:pBdr>
        <w:spacing w:before="120" w:after="120" w:line="240" w:lineRule="auto"/>
        <w:ind w:right="120"/>
        <w:jc w:val="both"/>
        <w:rPr>
          <w:rFonts w:asciiTheme="majorHAnsi" w:hAnsiTheme="majorHAnsi" w:cstheme="minorHAnsi"/>
          <w:b/>
          <w:color w:val="000000" w:themeColor="text1"/>
          <w:sz w:val="24"/>
          <w:szCs w:val="24"/>
        </w:rPr>
      </w:pPr>
      <w:r w:rsidRPr="003E144E">
        <w:rPr>
          <w:rFonts w:asciiTheme="majorHAnsi" w:hAnsiTheme="majorHAnsi" w:cstheme="minorHAnsi"/>
          <w:color w:val="000000" w:themeColor="text1"/>
          <w:sz w:val="24"/>
          <w:szCs w:val="24"/>
        </w:rPr>
        <w:t>O agente cultural pode ser:</w:t>
      </w:r>
    </w:p>
    <w:p w14:paraId="70B546AB"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color w:val="000000" w:themeColor="text1"/>
          <w:sz w:val="24"/>
          <w:szCs w:val="24"/>
        </w:rPr>
        <w:t>I - Pessoa física ou Microempreendedor Individual (MEI)</w:t>
      </w:r>
    </w:p>
    <w:p w14:paraId="75650C73"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color w:val="000000" w:themeColor="text1"/>
          <w:sz w:val="24"/>
          <w:szCs w:val="24"/>
        </w:rPr>
        <w:t xml:space="preserve">II - Pessoa jurídica com fins lucrativos (Ex.: empresa de pequeno porte, empresa de grande porte, </w:t>
      </w:r>
      <w:proofErr w:type="spellStart"/>
      <w:r w:rsidRPr="008722DB">
        <w:rPr>
          <w:rFonts w:asciiTheme="minorHAnsi" w:hAnsiTheme="minorHAnsi" w:cstheme="minorHAnsi"/>
          <w:color w:val="000000" w:themeColor="text1"/>
          <w:sz w:val="24"/>
          <w:szCs w:val="24"/>
        </w:rPr>
        <w:t>etc</w:t>
      </w:r>
      <w:proofErr w:type="spellEnd"/>
      <w:r w:rsidRPr="008722DB">
        <w:rPr>
          <w:rFonts w:asciiTheme="minorHAnsi" w:hAnsiTheme="minorHAnsi" w:cstheme="minorHAnsi"/>
          <w:color w:val="000000" w:themeColor="text1"/>
          <w:sz w:val="24"/>
          <w:szCs w:val="24"/>
        </w:rPr>
        <w:t>)</w:t>
      </w:r>
    </w:p>
    <w:p w14:paraId="409B7B35"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color w:val="000000" w:themeColor="text1"/>
          <w:sz w:val="24"/>
          <w:szCs w:val="24"/>
        </w:rPr>
        <w:t xml:space="preserve">III - Pessoa jurídica sem fins lucrativos (Ex.: Associação, Fundação, </w:t>
      </w:r>
      <w:proofErr w:type="gramStart"/>
      <w:r w:rsidRPr="008722DB">
        <w:rPr>
          <w:rFonts w:asciiTheme="minorHAnsi" w:hAnsiTheme="minorHAnsi" w:cstheme="minorHAnsi"/>
          <w:color w:val="000000" w:themeColor="text1"/>
          <w:sz w:val="24"/>
          <w:szCs w:val="24"/>
        </w:rPr>
        <w:t>Cooperativa</w:t>
      </w:r>
      <w:proofErr w:type="gramEnd"/>
      <w:r w:rsidRPr="008722DB">
        <w:rPr>
          <w:rFonts w:asciiTheme="minorHAnsi" w:hAnsiTheme="minorHAnsi" w:cstheme="minorHAnsi"/>
          <w:color w:val="000000" w:themeColor="text1"/>
          <w:sz w:val="24"/>
          <w:szCs w:val="24"/>
        </w:rPr>
        <w:t xml:space="preserve">, </w:t>
      </w:r>
      <w:proofErr w:type="spellStart"/>
      <w:r w:rsidRPr="008722DB">
        <w:rPr>
          <w:rFonts w:asciiTheme="minorHAnsi" w:hAnsiTheme="minorHAnsi" w:cstheme="minorHAnsi"/>
          <w:color w:val="000000" w:themeColor="text1"/>
          <w:sz w:val="24"/>
          <w:szCs w:val="24"/>
        </w:rPr>
        <w:t>etc</w:t>
      </w:r>
      <w:proofErr w:type="spellEnd"/>
      <w:r w:rsidRPr="008722DB">
        <w:rPr>
          <w:rFonts w:asciiTheme="minorHAnsi" w:hAnsiTheme="minorHAnsi" w:cstheme="minorHAnsi"/>
          <w:color w:val="000000" w:themeColor="text1"/>
          <w:sz w:val="24"/>
          <w:szCs w:val="24"/>
        </w:rPr>
        <w:t>)</w:t>
      </w:r>
    </w:p>
    <w:p w14:paraId="27D27B98"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color w:val="000000" w:themeColor="text1"/>
          <w:sz w:val="24"/>
          <w:szCs w:val="24"/>
        </w:rPr>
        <w:t>IV - Coletivo/Grupo sem CNPJ representado por pessoa física.</w:t>
      </w:r>
    </w:p>
    <w:p w14:paraId="2BA26788" w14:textId="7A0306D6" w:rsidR="006662AA" w:rsidRPr="008722DB" w:rsidRDefault="006662AA" w:rsidP="005C53D9">
      <w:pPr>
        <w:pBdr>
          <w:top w:val="nil"/>
          <w:left w:val="nil"/>
          <w:bottom w:val="nil"/>
          <w:right w:val="nil"/>
          <w:between w:val="nil"/>
        </w:pBdr>
        <w:spacing w:before="120" w:after="120" w:line="240" w:lineRule="auto"/>
        <w:ind w:right="120"/>
        <w:jc w:val="both"/>
        <w:rPr>
          <w:rFonts w:asciiTheme="minorHAnsi" w:hAnsiTheme="minorHAnsi" w:cstheme="minorBidi"/>
          <w:b/>
          <w:bCs/>
          <w:color w:val="000000" w:themeColor="text1"/>
          <w:sz w:val="24"/>
          <w:szCs w:val="24"/>
        </w:rPr>
      </w:pPr>
      <w:r w:rsidRPr="008722DB">
        <w:rPr>
          <w:rFonts w:asciiTheme="minorHAnsi" w:hAnsiTheme="minorHAnsi" w:cstheme="minorBidi"/>
          <w:color w:val="000000" w:themeColor="text1"/>
          <w:sz w:val="24"/>
          <w:szCs w:val="24"/>
        </w:rPr>
        <w:t>Na hipótese de agentes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 podendo ser utilizado o modelo constante no Anexo VII.</w:t>
      </w:r>
    </w:p>
    <w:p w14:paraId="106AA221"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Quem NÃO pode participar</w:t>
      </w:r>
    </w:p>
    <w:p w14:paraId="65DA77AB"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color w:val="000000" w:themeColor="text1"/>
          <w:sz w:val="24"/>
          <w:szCs w:val="24"/>
        </w:rPr>
        <w:t>Não pode se inscrever neste Edital, agentes culturais que: </w:t>
      </w:r>
    </w:p>
    <w:p w14:paraId="092DD75B"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color w:val="000000" w:themeColor="text1"/>
          <w:sz w:val="24"/>
          <w:szCs w:val="24"/>
        </w:rPr>
        <w:t xml:space="preserve">I - </w:t>
      </w:r>
      <w:proofErr w:type="gramStart"/>
      <w:r w:rsidRPr="008722DB">
        <w:rPr>
          <w:rFonts w:asciiTheme="minorHAnsi" w:hAnsiTheme="minorHAnsi" w:cstheme="minorHAnsi"/>
          <w:color w:val="000000" w:themeColor="text1"/>
          <w:sz w:val="24"/>
          <w:szCs w:val="24"/>
        </w:rPr>
        <w:t>tenham</w:t>
      </w:r>
      <w:proofErr w:type="gramEnd"/>
      <w:r w:rsidRPr="008722DB">
        <w:rPr>
          <w:rFonts w:asciiTheme="minorHAnsi" w:hAnsiTheme="minorHAnsi" w:cstheme="minorHAnsi"/>
          <w:color w:val="000000" w:themeColor="text1"/>
          <w:sz w:val="24"/>
          <w:szCs w:val="24"/>
        </w:rPr>
        <w:t xml:space="preserve"> participado diretamente da etapa de elaboração do edital, da etapa de análise de propostas ou da etapa de julgamento de recursos;</w:t>
      </w:r>
    </w:p>
    <w:p w14:paraId="3EAB77AE"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color w:val="000000" w:themeColor="text1"/>
          <w:sz w:val="24"/>
          <w:szCs w:val="24"/>
        </w:rPr>
        <w:t xml:space="preserve">II - </w:t>
      </w:r>
      <w:proofErr w:type="gramStart"/>
      <w:r w:rsidRPr="008722DB">
        <w:rPr>
          <w:rFonts w:asciiTheme="minorHAnsi" w:hAnsiTheme="minorHAnsi" w:cstheme="minorHAnsi"/>
          <w:color w:val="000000" w:themeColor="text1"/>
          <w:sz w:val="24"/>
          <w:szCs w:val="24"/>
        </w:rPr>
        <w:t>sejam</w:t>
      </w:r>
      <w:proofErr w:type="gramEnd"/>
      <w:r w:rsidRPr="008722DB">
        <w:rPr>
          <w:rFonts w:asciiTheme="minorHAnsi" w:hAnsiTheme="minorHAnsi" w:cstheme="minorHAnsi"/>
          <w:color w:val="000000" w:themeColor="text1"/>
          <w:sz w:val="24"/>
          <w:szCs w:val="24"/>
        </w:rPr>
        <w:t xml:space="preserve">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14:paraId="531B1BD6"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color w:val="000000" w:themeColor="text1"/>
          <w:sz w:val="24"/>
          <w:szCs w:val="24"/>
        </w:rPr>
        <w:t>III - sejam Chefes do Poder Executivo (Governadores, Prefeitos), Secretários de Estado ou de Município, membros do Poder Legislativo (Deputados, Senadores, Vereadores), do Poder Judiciário (Juízes, Desembargadores, Ministros), do Ministério Público (Promotor, Procurador); do Tribunal de Contas (Auditores e Conselheiros).</w:t>
      </w:r>
    </w:p>
    <w:p w14:paraId="5207C179"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 xml:space="preserve">Atenção! </w:t>
      </w:r>
      <w:r w:rsidRPr="008722DB">
        <w:rPr>
          <w:rFonts w:asciiTheme="minorHAnsi" w:hAnsiTheme="minorHAnsi" w:cstheme="minorHAnsi"/>
          <w:color w:val="000000" w:themeColor="text1"/>
          <w:sz w:val="24"/>
          <w:szCs w:val="24"/>
        </w:rPr>
        <w:t xml:space="preserve">O agente cultural que integrar o Conselho de Cultura somente ficará impossibilitado de concorrer neste Edital quando se enquadrar nas vedações previstas no item 2.6. </w:t>
      </w:r>
    </w:p>
    <w:p w14:paraId="0E962BE8"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Atenção!</w:t>
      </w:r>
      <w:r w:rsidRPr="008722DB">
        <w:rPr>
          <w:rFonts w:asciiTheme="minorHAnsi" w:hAnsiTheme="minorHAnsi" w:cstheme="minorHAnsi"/>
          <w:color w:val="000000" w:themeColor="text1"/>
          <w:sz w:val="24"/>
          <w:szCs w:val="24"/>
        </w:rPr>
        <w:t xml:space="preserve"> Quando se tratar de agentes culturais que constituem pessoas jurídicas, estarão impedidas de apresentar projetos aquelas cujos sócios, diretores e/ou administradores se enquadrarem nas situações descritas neste item.</w:t>
      </w:r>
    </w:p>
    <w:p w14:paraId="268F286A" w14:textId="612A2FC2"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 xml:space="preserve">Atenção! </w:t>
      </w:r>
      <w:r w:rsidRPr="008722DB">
        <w:rPr>
          <w:rFonts w:asciiTheme="minorHAnsi" w:hAnsiTheme="minorHAnsi" w:cstheme="minorHAnsi"/>
          <w:color w:val="000000" w:themeColor="text1"/>
          <w:sz w:val="24"/>
          <w:szCs w:val="24"/>
        </w:rPr>
        <w:t>A participação de agentes culturais nas consultas públicas não caracteriza participação direta na etapa de elaboração do edital. Ou seja, a mera participação do agente cultural nas audiências e consultas públicas não inviabiliza a sua participação neste edital.</w:t>
      </w:r>
    </w:p>
    <w:p w14:paraId="5D0E3EE0"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Quantos projetos cada agente cultural pode apresentar neste edital</w:t>
      </w:r>
    </w:p>
    <w:p w14:paraId="39E53F1C" w14:textId="77777777" w:rsidR="005C53D9" w:rsidRPr="008722DB" w:rsidRDefault="005C53D9" w:rsidP="005C53D9">
      <w:pPr>
        <w:pStyle w:val="isselectedend"/>
        <w:jc w:val="both"/>
        <w:rPr>
          <w:rFonts w:asciiTheme="minorHAnsi" w:hAnsiTheme="minorHAnsi"/>
          <w:color w:val="000000" w:themeColor="text1"/>
        </w:rPr>
      </w:pPr>
      <w:r w:rsidRPr="008722DB">
        <w:rPr>
          <w:rFonts w:asciiTheme="minorHAnsi" w:hAnsiTheme="minorHAnsi"/>
          <w:color w:val="000000" w:themeColor="text1"/>
        </w:rPr>
        <w:lastRenderedPageBreak/>
        <w:t xml:space="preserve">Cada agente cultural poderá participar de </w:t>
      </w:r>
      <w:r w:rsidRPr="008722DB">
        <w:rPr>
          <w:rStyle w:val="Forte"/>
          <w:rFonts w:asciiTheme="minorHAnsi" w:eastAsiaTheme="majorEastAsia" w:hAnsiTheme="minorHAnsi"/>
          <w:color w:val="000000" w:themeColor="text1"/>
        </w:rPr>
        <w:t>apenas 1 (um) edital</w:t>
      </w:r>
      <w:r w:rsidRPr="008722DB">
        <w:rPr>
          <w:rFonts w:asciiTheme="minorHAnsi" w:hAnsiTheme="minorHAnsi"/>
          <w:color w:val="000000" w:themeColor="text1"/>
        </w:rPr>
        <w:t xml:space="preserve"> publicado pela Secretaria Municipal de Cultura no âmbito desta ação, sendo vedada a realização de inscrição, simultaneamente, em outro edital da mesma ação.</w:t>
      </w:r>
    </w:p>
    <w:p w14:paraId="2AB2DEE7" w14:textId="77777777" w:rsidR="005C53D9" w:rsidRPr="008722DB" w:rsidRDefault="005C53D9" w:rsidP="005C53D9">
      <w:pPr>
        <w:pStyle w:val="isselectedend"/>
        <w:jc w:val="both"/>
        <w:rPr>
          <w:rFonts w:asciiTheme="minorHAnsi" w:hAnsiTheme="minorHAnsi"/>
          <w:color w:val="000000" w:themeColor="text1"/>
        </w:rPr>
      </w:pPr>
      <w:r w:rsidRPr="008722DB">
        <w:rPr>
          <w:rFonts w:asciiTheme="minorHAnsi" w:hAnsiTheme="minorHAnsi"/>
          <w:color w:val="000000" w:themeColor="text1"/>
        </w:rPr>
        <w:t xml:space="preserve">Neste edital, cada agente cultural poderá apresentar </w:t>
      </w:r>
      <w:r w:rsidRPr="008722DB">
        <w:rPr>
          <w:rStyle w:val="Forte"/>
          <w:rFonts w:asciiTheme="minorHAnsi" w:eastAsiaTheme="majorEastAsia" w:hAnsiTheme="minorHAnsi"/>
          <w:color w:val="000000" w:themeColor="text1"/>
        </w:rPr>
        <w:t>apenas 1 (uma) inscrição</w:t>
      </w:r>
      <w:r w:rsidRPr="008722DB">
        <w:rPr>
          <w:rFonts w:asciiTheme="minorHAnsi" w:hAnsiTheme="minorHAnsi"/>
          <w:color w:val="000000" w:themeColor="text1"/>
        </w:rPr>
        <w:t xml:space="preserve">, em </w:t>
      </w:r>
      <w:r w:rsidRPr="008722DB">
        <w:rPr>
          <w:rStyle w:val="Forte"/>
          <w:rFonts w:asciiTheme="minorHAnsi" w:eastAsiaTheme="majorEastAsia" w:hAnsiTheme="minorHAnsi"/>
          <w:color w:val="000000" w:themeColor="text1"/>
        </w:rPr>
        <w:t>1 (uma) única categoria</w:t>
      </w:r>
      <w:r w:rsidRPr="008722DB">
        <w:rPr>
          <w:rFonts w:asciiTheme="minorHAnsi" w:hAnsiTheme="minorHAnsi"/>
          <w:color w:val="000000" w:themeColor="text1"/>
        </w:rPr>
        <w:t xml:space="preserve">, podendo ser contemplado com, no máximo, </w:t>
      </w:r>
      <w:r w:rsidRPr="008722DB">
        <w:rPr>
          <w:rStyle w:val="Forte"/>
          <w:rFonts w:asciiTheme="minorHAnsi" w:eastAsiaTheme="majorEastAsia" w:hAnsiTheme="minorHAnsi"/>
          <w:color w:val="000000" w:themeColor="text1"/>
        </w:rPr>
        <w:t>1 (um) projeto</w:t>
      </w:r>
      <w:r w:rsidRPr="008722DB">
        <w:rPr>
          <w:rFonts w:asciiTheme="minorHAnsi" w:hAnsiTheme="minorHAnsi"/>
          <w:color w:val="000000" w:themeColor="text1"/>
        </w:rPr>
        <w:t>.</w:t>
      </w:r>
    </w:p>
    <w:p w14:paraId="37D0B9BC" w14:textId="5688F15D" w:rsidR="006662AA" w:rsidRPr="008722DB" w:rsidRDefault="005C53D9" w:rsidP="005C53D9">
      <w:pPr>
        <w:pStyle w:val="NormalWeb"/>
        <w:jc w:val="both"/>
        <w:rPr>
          <w:rFonts w:asciiTheme="minorHAnsi" w:hAnsiTheme="minorHAnsi"/>
          <w:color w:val="000000" w:themeColor="text1"/>
        </w:rPr>
      </w:pPr>
      <w:r w:rsidRPr="008722DB">
        <w:rPr>
          <w:rFonts w:asciiTheme="minorHAnsi" w:hAnsiTheme="minorHAnsi"/>
          <w:color w:val="000000" w:themeColor="text1"/>
        </w:rPr>
        <w:t xml:space="preserve">Caso sejam identificadas inscrições duplicadas do mesmo agente cultural, neste ou em outro edital da mesma ação, será considerada válida </w:t>
      </w:r>
      <w:r w:rsidRPr="008722DB">
        <w:rPr>
          <w:rStyle w:val="Forte"/>
          <w:rFonts w:asciiTheme="minorHAnsi" w:eastAsiaTheme="majorEastAsia" w:hAnsiTheme="minorHAnsi"/>
          <w:color w:val="000000" w:themeColor="text1"/>
        </w:rPr>
        <w:t>apenas a última inscrição realizada</w:t>
      </w:r>
      <w:r w:rsidRPr="008722DB">
        <w:rPr>
          <w:rFonts w:asciiTheme="minorHAnsi" w:hAnsiTheme="minorHAnsi"/>
          <w:color w:val="000000" w:themeColor="text1"/>
        </w:rPr>
        <w:t>, sendo as inscrições anteriores automaticamente desconsideradas.</w:t>
      </w:r>
    </w:p>
    <w:p w14:paraId="5D723A89" w14:textId="77777777" w:rsidR="006662AA" w:rsidRPr="008722DB" w:rsidRDefault="006662AA" w:rsidP="003E144E">
      <w:pPr>
        <w:numPr>
          <w:ilvl w:val="0"/>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ETAPAS</w:t>
      </w:r>
    </w:p>
    <w:p w14:paraId="023C806D"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Este edital é composto pelas seguintes etapas:</w:t>
      </w:r>
    </w:p>
    <w:p w14:paraId="6617833A" w14:textId="77777777" w:rsidR="006662AA" w:rsidRPr="008722DB" w:rsidRDefault="006662AA" w:rsidP="006662AA">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 xml:space="preserve">Inscrições – </w:t>
      </w:r>
      <w:r w:rsidRPr="008722DB">
        <w:rPr>
          <w:rFonts w:asciiTheme="minorHAnsi" w:hAnsiTheme="minorHAnsi" w:cstheme="minorHAnsi"/>
          <w:color w:val="000000" w:themeColor="text1"/>
          <w:sz w:val="24"/>
          <w:szCs w:val="24"/>
        </w:rPr>
        <w:t>etapa de apresentação dos projetos pelos agentes culturais</w:t>
      </w:r>
    </w:p>
    <w:p w14:paraId="2F1239AA" w14:textId="77777777" w:rsidR="006662AA" w:rsidRPr="008722DB" w:rsidRDefault="006662AA" w:rsidP="006662AA">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Seleção –</w:t>
      </w:r>
      <w:r w:rsidRPr="008722DB">
        <w:rPr>
          <w:rFonts w:asciiTheme="minorHAnsi" w:hAnsiTheme="minorHAnsi" w:cstheme="minorHAnsi"/>
          <w:color w:val="000000" w:themeColor="text1"/>
          <w:sz w:val="24"/>
          <w:szCs w:val="24"/>
        </w:rPr>
        <w:t xml:space="preserve"> etapa em que uma comissão analisa e seleciona os projetos</w:t>
      </w:r>
    </w:p>
    <w:p w14:paraId="693B0752" w14:textId="77777777" w:rsidR="006662AA" w:rsidRPr="008722DB" w:rsidRDefault="006662AA" w:rsidP="006662AA">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Habilitação –</w:t>
      </w:r>
      <w:r w:rsidRPr="008722DB">
        <w:rPr>
          <w:rFonts w:asciiTheme="minorHAnsi" w:hAnsiTheme="minorHAnsi" w:cstheme="minorHAnsi"/>
          <w:color w:val="000000" w:themeColor="text1"/>
          <w:sz w:val="24"/>
          <w:szCs w:val="24"/>
        </w:rPr>
        <w:t xml:space="preserve"> etapa em que os agentes culturais selecionados na etapa anterior serão convocados para apresentar documentos de habilitação</w:t>
      </w:r>
    </w:p>
    <w:p w14:paraId="4033B5BA" w14:textId="2FFAFCD8" w:rsidR="00C42CC7" w:rsidRPr="008722DB" w:rsidRDefault="006662AA" w:rsidP="00D6682F">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 xml:space="preserve">Assinatura do Termo de Execução Cultural </w:t>
      </w:r>
      <w:r w:rsidRPr="008722DB">
        <w:rPr>
          <w:rFonts w:asciiTheme="minorHAnsi" w:hAnsiTheme="minorHAnsi" w:cstheme="minorHAnsi"/>
          <w:color w:val="000000" w:themeColor="text1"/>
          <w:sz w:val="24"/>
          <w:szCs w:val="24"/>
        </w:rPr>
        <w:t>– etapa em que os agentes culturais habilitados serão convocados para assinar o Termo de Execução Cultura</w:t>
      </w:r>
      <w:r w:rsidR="00D6682F" w:rsidRPr="008722DB">
        <w:rPr>
          <w:rFonts w:asciiTheme="minorHAnsi" w:hAnsiTheme="minorHAnsi" w:cstheme="minorHAnsi"/>
          <w:color w:val="000000" w:themeColor="text1"/>
          <w:sz w:val="24"/>
          <w:szCs w:val="24"/>
        </w:rPr>
        <w:t>l</w:t>
      </w:r>
    </w:p>
    <w:p w14:paraId="0D159B25" w14:textId="77777777" w:rsidR="006662AA" w:rsidRPr="008722DB" w:rsidRDefault="006662AA" w:rsidP="003E144E">
      <w:pPr>
        <w:numPr>
          <w:ilvl w:val="0"/>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INSCRIÇÕES</w:t>
      </w:r>
    </w:p>
    <w:p w14:paraId="20AF6C90" w14:textId="1E29ECFB" w:rsidR="006662AA" w:rsidRPr="008722DB" w:rsidRDefault="00C42CC7"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As inscrições serão realizadas exclusivamente por meio da plataforma</w:t>
      </w:r>
      <w:r w:rsidR="00D6682F" w:rsidRPr="008722DB">
        <w:rPr>
          <w:rFonts w:asciiTheme="minorHAnsi" w:hAnsiTheme="minorHAnsi" w:cstheme="minorHAnsi"/>
          <w:b/>
          <w:bCs/>
          <w:color w:val="000000" w:themeColor="text1"/>
          <w:sz w:val="24"/>
          <w:szCs w:val="24"/>
        </w:rPr>
        <w:t xml:space="preserve"> disponibilizada pela secretaria de cultura</w:t>
      </w:r>
      <w:r w:rsidRPr="008722DB">
        <w:rPr>
          <w:rFonts w:asciiTheme="minorHAnsi" w:hAnsiTheme="minorHAnsi" w:cstheme="minorHAnsi"/>
          <w:color w:val="000000" w:themeColor="text1"/>
          <w:sz w:val="24"/>
          <w:szCs w:val="24"/>
        </w:rPr>
        <w:t>,</w:t>
      </w:r>
      <w:r w:rsidR="00D6682F" w:rsidRPr="008722DB">
        <w:rPr>
          <w:rFonts w:asciiTheme="minorHAnsi" w:hAnsiTheme="minorHAnsi" w:cstheme="minorHAnsi"/>
          <w:color w:val="000000" w:themeColor="text1"/>
          <w:sz w:val="24"/>
          <w:szCs w:val="24"/>
        </w:rPr>
        <w:t xml:space="preserve"> </w:t>
      </w:r>
      <w:r w:rsidRPr="008722DB">
        <w:rPr>
          <w:rFonts w:asciiTheme="minorHAnsi" w:hAnsiTheme="minorHAnsi" w:cstheme="minorHAnsi"/>
          <w:color w:val="000000" w:themeColor="text1"/>
          <w:sz w:val="24"/>
          <w:szCs w:val="24"/>
        </w:rPr>
        <w:t xml:space="preserve">mediante acesso ao seguinte endereço eletrônico: </w:t>
      </w:r>
      <w:hyperlink r:id="rId15" w:history="1">
        <w:r w:rsidR="00D6682F" w:rsidRPr="008722DB">
          <w:rPr>
            <w:rStyle w:val="Hyperlink"/>
            <w:rFonts w:asciiTheme="minorHAnsi" w:hAnsiTheme="minorHAnsi"/>
            <w:color w:val="000000" w:themeColor="text1"/>
            <w:sz w:val="24"/>
            <w:szCs w:val="24"/>
          </w:rPr>
          <w:t>www.cultura.itabaiana.gov.br</w:t>
        </w:r>
      </w:hyperlink>
      <w:r w:rsidR="006662AA" w:rsidRPr="008722DB">
        <w:rPr>
          <w:rFonts w:asciiTheme="minorHAnsi" w:hAnsiTheme="minorHAnsi" w:cstheme="minorHAnsi"/>
          <w:color w:val="000000" w:themeColor="text1"/>
          <w:sz w:val="24"/>
          <w:szCs w:val="24"/>
        </w:rPr>
        <w:t xml:space="preserve">: </w:t>
      </w:r>
    </w:p>
    <w:p w14:paraId="04E49D45"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Bidi"/>
          <w:b/>
          <w:bCs/>
          <w:color w:val="000000" w:themeColor="text1"/>
          <w:sz w:val="24"/>
          <w:szCs w:val="24"/>
        </w:rPr>
      </w:pPr>
      <w:r w:rsidRPr="008722DB">
        <w:rPr>
          <w:rFonts w:asciiTheme="minorHAnsi" w:hAnsiTheme="minorHAnsi" w:cstheme="minorBidi"/>
          <w:color w:val="000000" w:themeColor="text1"/>
          <w:sz w:val="24"/>
          <w:szCs w:val="24"/>
        </w:rPr>
        <w:t xml:space="preserve">a) Formulário de inscrição (Anexo II)  </w:t>
      </w:r>
    </w:p>
    <w:p w14:paraId="51720215"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t>b) Plano de Trabalho (projeto), conforme Anexo III; </w:t>
      </w:r>
    </w:p>
    <w:p w14:paraId="1DC6CB4E"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Bidi"/>
          <w:b/>
          <w:bCs/>
          <w:color w:val="000000" w:themeColor="text1"/>
          <w:sz w:val="24"/>
          <w:szCs w:val="24"/>
        </w:rPr>
      </w:pPr>
      <w:r w:rsidRPr="008722DB">
        <w:rPr>
          <w:rFonts w:asciiTheme="minorHAnsi" w:hAnsiTheme="minorHAnsi" w:cstheme="minorBidi"/>
          <w:color w:val="000000" w:themeColor="text1"/>
          <w:sz w:val="24"/>
          <w:szCs w:val="24"/>
        </w:rPr>
        <w:t>c) Documentos específicos relacionados na categoria de apoio em que o projeto será inscrito conforme Anexo I, quando houver; </w:t>
      </w:r>
    </w:p>
    <w:p w14:paraId="6E72237C"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t>d) Autodeclaração étnico-racial ou de pessoa com deficiência, se for concorrer às cotas;</w:t>
      </w:r>
    </w:p>
    <w:p w14:paraId="2BC83612"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t>e) Declaração de representação, se for concorrer como um coletivo sem CNPJ; e</w:t>
      </w:r>
    </w:p>
    <w:p w14:paraId="51DDDD71" w14:textId="082DB7AE"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t xml:space="preserve">f) Outros documentos que o agente cultural julgar necessário para auxiliar na avaliação do mérito cultural do projeto.  </w:t>
      </w:r>
    </w:p>
    <w:p w14:paraId="47851B55"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Atenção!</w:t>
      </w:r>
      <w:r w:rsidRPr="008722DB">
        <w:rPr>
          <w:rFonts w:asciiTheme="minorHAnsi" w:hAnsiTheme="minorHAnsi" w:cstheme="minorHAnsi"/>
          <w:color w:val="000000" w:themeColor="text1"/>
          <w:sz w:val="24"/>
          <w:szCs w:val="24"/>
        </w:rPr>
        <w:t xml:space="preserve"> O agente cultural é responsável pelo envio dos documentos e pela qualidade visual, conteúdo dos arquivos e informações de seu projeto. </w:t>
      </w:r>
    </w:p>
    <w:p w14:paraId="58765934" w14:textId="529AC819" w:rsidR="006662AA" w:rsidRDefault="006662AA" w:rsidP="74A1E77B">
      <w:pPr>
        <w:pBdr>
          <w:top w:val="nil"/>
          <w:left w:val="nil"/>
          <w:bottom w:val="nil"/>
          <w:right w:val="nil"/>
          <w:between w:val="nil"/>
        </w:pBdr>
        <w:spacing w:before="120" w:after="120" w:line="240" w:lineRule="auto"/>
        <w:ind w:right="120"/>
        <w:jc w:val="both"/>
        <w:rPr>
          <w:rFonts w:asciiTheme="minorHAnsi" w:hAnsiTheme="minorHAnsi" w:cstheme="minorBidi"/>
          <w:color w:val="000000" w:themeColor="text1"/>
          <w:sz w:val="24"/>
          <w:szCs w:val="24"/>
        </w:rPr>
      </w:pPr>
      <w:r w:rsidRPr="008722DB">
        <w:rPr>
          <w:rFonts w:asciiTheme="minorHAnsi" w:hAnsiTheme="minorHAnsi" w:cstheme="minorBidi"/>
          <w:b/>
          <w:bCs/>
          <w:color w:val="000000" w:themeColor="text1"/>
          <w:sz w:val="24"/>
          <w:szCs w:val="24"/>
        </w:rPr>
        <w:t>Atenção!</w:t>
      </w:r>
      <w:r w:rsidRPr="008722DB">
        <w:rPr>
          <w:rFonts w:asciiTheme="minorHAnsi" w:hAnsiTheme="minorHAnsi" w:cstheme="minorBidi"/>
          <w:color w:val="000000" w:themeColor="text1"/>
          <w:sz w:val="24"/>
          <w:szCs w:val="24"/>
        </w:rPr>
        <w:t xml:space="preserve"> A </w:t>
      </w:r>
      <w:proofErr w:type="spellStart"/>
      <w:r w:rsidRPr="008722DB">
        <w:rPr>
          <w:rFonts w:asciiTheme="minorHAnsi" w:hAnsiTheme="minorHAnsi" w:cstheme="minorBidi"/>
          <w:color w:val="000000" w:themeColor="text1"/>
          <w:sz w:val="24"/>
          <w:szCs w:val="24"/>
        </w:rPr>
        <w:t>inscrição</w:t>
      </w:r>
      <w:proofErr w:type="spellEnd"/>
      <w:r w:rsidRPr="008722DB">
        <w:rPr>
          <w:rFonts w:asciiTheme="minorHAnsi" w:hAnsiTheme="minorHAnsi" w:cstheme="minorBidi"/>
          <w:color w:val="000000" w:themeColor="text1"/>
          <w:sz w:val="24"/>
          <w:szCs w:val="24"/>
        </w:rPr>
        <w:t xml:space="preserve"> implica no conhecimento e </w:t>
      </w:r>
      <w:proofErr w:type="spellStart"/>
      <w:r w:rsidRPr="008722DB">
        <w:rPr>
          <w:rFonts w:asciiTheme="minorHAnsi" w:hAnsiTheme="minorHAnsi" w:cstheme="minorBidi"/>
          <w:color w:val="000000" w:themeColor="text1"/>
          <w:sz w:val="24"/>
          <w:szCs w:val="24"/>
        </w:rPr>
        <w:t>concordância</w:t>
      </w:r>
      <w:proofErr w:type="spellEnd"/>
      <w:r w:rsidRPr="008722DB">
        <w:rPr>
          <w:rFonts w:asciiTheme="minorHAnsi" w:hAnsiTheme="minorHAnsi" w:cstheme="minorBidi"/>
          <w:color w:val="000000" w:themeColor="text1"/>
          <w:sz w:val="24"/>
          <w:szCs w:val="24"/>
        </w:rPr>
        <w:t xml:space="preserve"> dos termos e </w:t>
      </w:r>
      <w:proofErr w:type="spellStart"/>
      <w:r w:rsidRPr="008722DB">
        <w:rPr>
          <w:rFonts w:asciiTheme="minorHAnsi" w:hAnsiTheme="minorHAnsi" w:cstheme="minorBidi"/>
          <w:color w:val="000000" w:themeColor="text1"/>
          <w:sz w:val="24"/>
          <w:szCs w:val="24"/>
        </w:rPr>
        <w:t>condições</w:t>
      </w:r>
      <w:proofErr w:type="spellEnd"/>
      <w:r w:rsidRPr="008722DB">
        <w:rPr>
          <w:rFonts w:asciiTheme="minorHAnsi" w:hAnsiTheme="minorHAnsi" w:cstheme="minorBidi"/>
          <w:color w:val="000000" w:themeColor="text1"/>
          <w:sz w:val="24"/>
          <w:szCs w:val="24"/>
        </w:rPr>
        <w:t xml:space="preserve"> previstos neste Edital, na Lei 14.399/2022 (Política Nacional Aldir Blanc de Fomento à Cultura), na Lei nº 14.903/2024 (Marco regulatório de fomento à </w:t>
      </w:r>
      <w:r w:rsidRPr="008722DB">
        <w:rPr>
          <w:rFonts w:asciiTheme="minorHAnsi" w:hAnsiTheme="minorHAnsi" w:cstheme="minorBidi"/>
          <w:color w:val="000000" w:themeColor="text1"/>
          <w:sz w:val="24"/>
          <w:szCs w:val="24"/>
        </w:rPr>
        <w:lastRenderedPageBreak/>
        <w:t xml:space="preserve">cultura), no Decreto 11.740/2023 (Decreto </w:t>
      </w:r>
      <w:r w:rsidR="62D2FD1E" w:rsidRPr="008722DB">
        <w:rPr>
          <w:rFonts w:asciiTheme="minorHAnsi" w:hAnsiTheme="minorHAnsi" w:cstheme="minorBidi"/>
          <w:color w:val="000000" w:themeColor="text1"/>
          <w:sz w:val="24"/>
          <w:szCs w:val="24"/>
        </w:rPr>
        <w:t>Política Nacional Aldir Blanc</w:t>
      </w:r>
      <w:r w:rsidRPr="008722DB">
        <w:rPr>
          <w:rFonts w:asciiTheme="minorHAnsi" w:hAnsiTheme="minorHAnsi" w:cstheme="minorBidi"/>
          <w:color w:val="000000" w:themeColor="text1"/>
          <w:sz w:val="24"/>
          <w:szCs w:val="24"/>
        </w:rPr>
        <w:t>) e no Decreto nº 11.453/2023 (Decreto de fomento).</w:t>
      </w:r>
    </w:p>
    <w:p w14:paraId="10B062AE" w14:textId="77777777" w:rsidR="003E144E" w:rsidRPr="008722DB" w:rsidRDefault="003E144E" w:rsidP="74A1E77B">
      <w:pPr>
        <w:pBdr>
          <w:top w:val="nil"/>
          <w:left w:val="nil"/>
          <w:bottom w:val="nil"/>
          <w:right w:val="nil"/>
          <w:between w:val="nil"/>
        </w:pBdr>
        <w:spacing w:before="120" w:after="120" w:line="240" w:lineRule="auto"/>
        <w:ind w:right="120"/>
        <w:jc w:val="both"/>
        <w:rPr>
          <w:rFonts w:asciiTheme="minorHAnsi" w:hAnsiTheme="minorHAnsi" w:cstheme="minorBidi"/>
          <w:color w:val="000000" w:themeColor="text1"/>
          <w:sz w:val="24"/>
          <w:szCs w:val="24"/>
        </w:rPr>
      </w:pPr>
    </w:p>
    <w:p w14:paraId="4F490B1D"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p>
    <w:p w14:paraId="403C2E9A" w14:textId="77777777" w:rsidR="006662AA" w:rsidRPr="008722DB" w:rsidRDefault="006662AA" w:rsidP="003E144E">
      <w:pPr>
        <w:numPr>
          <w:ilvl w:val="0"/>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COTAS</w:t>
      </w:r>
    </w:p>
    <w:p w14:paraId="5FD4A655"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Categoria de cotas</w:t>
      </w:r>
    </w:p>
    <w:p w14:paraId="7BFDE34A"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Ficam garantidas cotas em todas as categorias do edital para:</w:t>
      </w:r>
    </w:p>
    <w:p w14:paraId="56059AF9" w14:textId="77777777" w:rsidR="006662AA" w:rsidRPr="008722DB" w:rsidRDefault="006662AA" w:rsidP="006662AA">
      <w:pPr>
        <w:numPr>
          <w:ilvl w:val="0"/>
          <w:numId w:val="2"/>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color w:val="000000" w:themeColor="text1"/>
          <w:sz w:val="24"/>
          <w:szCs w:val="24"/>
        </w:rPr>
        <w:t>pessoas negras (pretas e pardas);</w:t>
      </w:r>
    </w:p>
    <w:p w14:paraId="30171D7F" w14:textId="77777777" w:rsidR="006662AA" w:rsidRPr="008722DB" w:rsidRDefault="006662AA" w:rsidP="006662AA">
      <w:pPr>
        <w:numPr>
          <w:ilvl w:val="0"/>
          <w:numId w:val="2"/>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color w:val="000000" w:themeColor="text1"/>
          <w:sz w:val="24"/>
          <w:szCs w:val="24"/>
        </w:rPr>
        <w:t>pessoas indígenas;</w:t>
      </w:r>
    </w:p>
    <w:p w14:paraId="01D35F37" w14:textId="77777777" w:rsidR="006662AA" w:rsidRPr="008722DB" w:rsidRDefault="006662AA" w:rsidP="006662AA">
      <w:pPr>
        <w:numPr>
          <w:ilvl w:val="0"/>
          <w:numId w:val="2"/>
        </w:num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pessoas com deficiência.</w:t>
      </w:r>
    </w:p>
    <w:p w14:paraId="24F87ECC"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A quantidade de cotas destinadas a cada categoria do edital está descrita no Anexo I.</w:t>
      </w:r>
    </w:p>
    <w:p w14:paraId="6C252C54"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Para concorrer às cotas, os agentes culturais deverão preencher uma autodeclaração.</w:t>
      </w:r>
    </w:p>
    <w:p w14:paraId="419CC497" w14:textId="5CEC310D"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A autodeclaração pode ser apresentada por escrito, em áudio, em vídeos ou em outros formatos acessíveis.</w:t>
      </w:r>
    </w:p>
    <w:p w14:paraId="362EB36A"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Concorrência concomitante</w:t>
      </w:r>
    </w:p>
    <w:p w14:paraId="38A5CC30"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color w:val="000000" w:themeColor="text1"/>
          <w:sz w:val="24"/>
          <w:szCs w:val="24"/>
        </w:rPr>
        <w:t xml:space="preserve">Os agentes culturais que optarem por concorrer às cotas concorrerão concomitantemente às vagas destinadas à ampla concorrência, ou seja concorrerão ao mesmo tempo nas vagas da ampla concorrência e nas vagas reservadas às cotas, podendo ser selecionado de acordo com a sua nota ou classificação no processo seleção. </w:t>
      </w:r>
    </w:p>
    <w:p w14:paraId="020F71DB" w14:textId="49751F3E" w:rsidR="006662AA" w:rsidRPr="008722DB" w:rsidRDefault="006662AA" w:rsidP="00D6682F">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color w:val="000000" w:themeColor="text1"/>
          <w:sz w:val="24"/>
          <w:szCs w:val="24"/>
        </w:rPr>
        <w:t>Os agentes culturais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14:paraId="258F8C44"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Desistência do optante pela cota</w:t>
      </w:r>
    </w:p>
    <w:p w14:paraId="48E8185D" w14:textId="2D3C60FF"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Em caso de desistência de optantes aprovados nas cotas, a vaga não preenchida deverá ser ocupada por pessoa que concorreu às cotas de acordo com a ordem de classificação. </w:t>
      </w:r>
    </w:p>
    <w:p w14:paraId="0AFB7677"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Remanejamento das cotas</w:t>
      </w:r>
    </w:p>
    <w:p w14:paraId="6BFC5C10"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color w:val="000000" w:themeColor="text1"/>
          <w:sz w:val="24"/>
          <w:szCs w:val="24"/>
        </w:rPr>
        <w:t>No caso de não existirem propostas aptas em número suficiente para o cumprimento de uma das categorias de cotas, o número de vagas restantes deverá ser destinado inicialmente para a outra categoria de cotas.</w:t>
      </w:r>
    </w:p>
    <w:p w14:paraId="75D11583" w14:textId="0061D774" w:rsidR="006662AA" w:rsidRPr="008722DB" w:rsidRDefault="006662AA" w:rsidP="00D6682F">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Caso não haja agentes culturais inscritos em outra categoria de cotas, as vagas não preenchidas deverão ser direcionadas para a ampla concorrência, sendo direcionadas para os demais candidatos aprovados, de acordo com a ordem de classificação.</w:t>
      </w:r>
    </w:p>
    <w:p w14:paraId="1E1CD5DE"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lastRenderedPageBreak/>
        <w:t>Aplicação das cotas para pessoas jurídicas e coletivos</w:t>
      </w:r>
    </w:p>
    <w:p w14:paraId="53456796"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As pessoas jurídicas e coletivos sem CNPJ podem concorrer às cotas, desde que preencham algum dos requisitos abaixo: </w:t>
      </w:r>
    </w:p>
    <w:p w14:paraId="2C09FBE6"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 - </w:t>
      </w:r>
      <w:proofErr w:type="gramStart"/>
      <w:r w:rsidRPr="008722DB">
        <w:rPr>
          <w:rFonts w:asciiTheme="minorHAnsi" w:hAnsiTheme="minorHAnsi" w:cstheme="minorHAnsi"/>
          <w:color w:val="000000" w:themeColor="text1"/>
          <w:sz w:val="24"/>
          <w:szCs w:val="24"/>
        </w:rPr>
        <w:t>pessoas</w:t>
      </w:r>
      <w:proofErr w:type="gramEnd"/>
      <w:r w:rsidRPr="008722DB">
        <w:rPr>
          <w:rFonts w:asciiTheme="minorHAnsi" w:hAnsiTheme="minorHAnsi" w:cstheme="minorHAnsi"/>
          <w:color w:val="000000" w:themeColor="text1"/>
          <w:sz w:val="24"/>
          <w:szCs w:val="24"/>
        </w:rPr>
        <w:t xml:space="preserve"> jurídicas em que mais da metade dos sócios são pessoas negras, indígenas ou com deficiência,</w:t>
      </w:r>
    </w:p>
    <w:p w14:paraId="1611705D"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II - </w:t>
      </w:r>
      <w:proofErr w:type="gramStart"/>
      <w:r w:rsidRPr="008722DB">
        <w:rPr>
          <w:rFonts w:asciiTheme="minorHAnsi" w:hAnsiTheme="minorHAnsi" w:cstheme="minorHAnsi"/>
          <w:color w:val="000000" w:themeColor="text1"/>
          <w:sz w:val="24"/>
          <w:szCs w:val="24"/>
        </w:rPr>
        <w:t>pessoas</w:t>
      </w:r>
      <w:proofErr w:type="gramEnd"/>
      <w:r w:rsidRPr="008722DB">
        <w:rPr>
          <w:rFonts w:asciiTheme="minorHAnsi" w:hAnsiTheme="minorHAnsi" w:cstheme="minorHAnsi"/>
          <w:color w:val="000000" w:themeColor="text1"/>
          <w:sz w:val="24"/>
          <w:szCs w:val="24"/>
        </w:rPr>
        <w:t xml:space="preserve"> jurídicas ou grupos e coletivos sem CNPJ que possuam pessoas negras, indígenas ou com deficiência em posições de liderança no projeto cultural;</w:t>
      </w:r>
    </w:p>
    <w:p w14:paraId="3610500A"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III - pessoas jurídicas ou coletivos sem CNPJ que possuam equipe do projeto cultural majoritariamente composta por pessoas negras, indígenas ou com deficiência; e</w:t>
      </w:r>
    </w:p>
    <w:p w14:paraId="2ADB6893"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IV - </w:t>
      </w:r>
      <w:proofErr w:type="gramStart"/>
      <w:r w:rsidRPr="008722DB">
        <w:rPr>
          <w:rFonts w:asciiTheme="minorHAnsi" w:hAnsiTheme="minorHAnsi" w:cstheme="minorHAnsi"/>
          <w:color w:val="000000" w:themeColor="text1"/>
          <w:sz w:val="24"/>
          <w:szCs w:val="24"/>
        </w:rPr>
        <w:t>outras</w:t>
      </w:r>
      <w:proofErr w:type="gramEnd"/>
      <w:r w:rsidRPr="008722DB">
        <w:rPr>
          <w:rFonts w:asciiTheme="minorHAnsi" w:hAnsiTheme="minorHAnsi" w:cstheme="minorHAnsi"/>
          <w:color w:val="000000" w:themeColor="text1"/>
          <w:sz w:val="24"/>
          <w:szCs w:val="24"/>
        </w:rPr>
        <w:t xml:space="preserve"> formas de composição que garantam o protagonismo de pessoas negras, indígenas ou com deficiência na pessoa jurídica ou no grupo e coletivo sem personalidade jurídica.]</w:t>
      </w:r>
    </w:p>
    <w:p w14:paraId="1B54B55F" w14:textId="4AC2B2B3" w:rsidR="00C42CC7"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t xml:space="preserve">As pessoas físicas que compõem a pessoa jurídica ou o coletivo sem CNPJ devem preencher uma autodeclaração, conforme modelos do Anexo VIII e Anexo IX. </w:t>
      </w:r>
    </w:p>
    <w:p w14:paraId="30645326" w14:textId="77777777" w:rsidR="006662AA" w:rsidRPr="008722DB" w:rsidRDefault="006662AA" w:rsidP="003E144E">
      <w:pPr>
        <w:numPr>
          <w:ilvl w:val="0"/>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COMO ELABORAR O PROJETO (PLANO DE TRABALHO) </w:t>
      </w:r>
    </w:p>
    <w:p w14:paraId="13D6A336"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Preenchimento do modelo</w:t>
      </w:r>
    </w:p>
    <w:p w14:paraId="2C401042"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t xml:space="preserve">O agente cultural deve preencher o Anexo II - </w:t>
      </w:r>
      <w:proofErr w:type="spellStart"/>
      <w:r w:rsidRPr="008722DB">
        <w:rPr>
          <w:rFonts w:asciiTheme="minorHAnsi" w:hAnsiTheme="minorHAnsi" w:cstheme="minorBidi"/>
          <w:color w:val="000000" w:themeColor="text1"/>
          <w:sz w:val="24"/>
          <w:szCs w:val="24"/>
        </w:rPr>
        <w:t>Formulário</w:t>
      </w:r>
      <w:proofErr w:type="spellEnd"/>
      <w:r w:rsidRPr="008722DB">
        <w:rPr>
          <w:rFonts w:asciiTheme="minorHAnsi" w:hAnsiTheme="minorHAnsi" w:cstheme="minorBidi"/>
          <w:color w:val="000000" w:themeColor="text1"/>
          <w:sz w:val="24"/>
          <w:szCs w:val="24"/>
        </w:rPr>
        <w:t xml:space="preserve"> de </w:t>
      </w:r>
      <w:proofErr w:type="spellStart"/>
      <w:r w:rsidRPr="008722DB">
        <w:rPr>
          <w:rFonts w:asciiTheme="minorHAnsi" w:hAnsiTheme="minorHAnsi" w:cstheme="minorBidi"/>
          <w:color w:val="000000" w:themeColor="text1"/>
          <w:sz w:val="24"/>
          <w:szCs w:val="24"/>
        </w:rPr>
        <w:t>Inscrição</w:t>
      </w:r>
      <w:proofErr w:type="spellEnd"/>
      <w:r w:rsidRPr="008722DB">
        <w:rPr>
          <w:rFonts w:asciiTheme="minorHAnsi" w:hAnsiTheme="minorHAnsi" w:cstheme="minorBidi"/>
          <w:color w:val="000000" w:themeColor="text1"/>
          <w:sz w:val="24"/>
          <w:szCs w:val="24"/>
        </w:rPr>
        <w:t>, documento que contém a ficha de inscrição, e o Anexo III - Plano de Trabalho, documento que contém a descrição do projeto e a planilha orçamentária.</w:t>
      </w:r>
    </w:p>
    <w:p w14:paraId="4786170E" w14:textId="2A4E5AC4" w:rsidR="006662AA" w:rsidRPr="008722DB" w:rsidRDefault="006662AA" w:rsidP="00D6682F">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O agente cultural será o único responsável pela veracidade do projeto e documentos encaminhados, isentando</w:t>
      </w:r>
      <w:r w:rsidR="00C42CC7" w:rsidRPr="008722DB">
        <w:rPr>
          <w:rFonts w:asciiTheme="minorHAnsi" w:hAnsiTheme="minorHAnsi" w:cstheme="minorHAnsi"/>
          <w:color w:val="000000" w:themeColor="text1"/>
          <w:sz w:val="24"/>
          <w:szCs w:val="24"/>
        </w:rPr>
        <w:t xml:space="preserve"> a Prefeitura Municipal de Itabaiana</w:t>
      </w:r>
      <w:r w:rsidRPr="008722DB">
        <w:rPr>
          <w:rFonts w:asciiTheme="minorHAnsi" w:hAnsiTheme="minorHAnsi" w:cstheme="minorHAnsi"/>
          <w:color w:val="000000" w:themeColor="text1"/>
          <w:sz w:val="24"/>
          <w:szCs w:val="24"/>
        </w:rPr>
        <w:t xml:space="preserve"> de qualquer responsabilidade civil ou penal. </w:t>
      </w:r>
    </w:p>
    <w:p w14:paraId="7E2F3C63"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Previsão de execução do projeto</w:t>
      </w:r>
    </w:p>
    <w:p w14:paraId="4DF6EA8A" w14:textId="2297307E"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color w:val="000000" w:themeColor="text1"/>
          <w:sz w:val="24"/>
          <w:szCs w:val="24"/>
        </w:rPr>
        <w:t>Os projetos apresentados deverão ser executados até </w:t>
      </w:r>
      <w:r w:rsidR="00C42CC7" w:rsidRPr="008722DB">
        <w:rPr>
          <w:rFonts w:asciiTheme="minorHAnsi" w:hAnsiTheme="minorHAnsi" w:cstheme="minorHAnsi"/>
          <w:color w:val="000000" w:themeColor="text1"/>
          <w:sz w:val="24"/>
          <w:szCs w:val="24"/>
        </w:rPr>
        <w:t>12 meses a contar da data de assinatura do termo de execução cultural.</w:t>
      </w:r>
    </w:p>
    <w:p w14:paraId="149099DC"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Custos do projeto</w:t>
      </w:r>
    </w:p>
    <w:p w14:paraId="0A6B4BB7"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t>O agente cultural deve preencher a planilha orçamentária constante no Anexo III indicando os custos do projeto, por categoria, acompanhado dos valores condizentes com as práticas de mercado. O agente cultural pode informar qual a referência de preço utilizada, de acordo com as características e realidades do projeto.</w:t>
      </w:r>
    </w:p>
    <w:p w14:paraId="51446733"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Atenção!</w:t>
      </w:r>
      <w:r w:rsidRPr="008722DB">
        <w:rPr>
          <w:rFonts w:asciiTheme="minorHAnsi" w:hAnsiTheme="minorHAnsi" w:cstheme="minorHAnsi"/>
          <w:color w:val="000000" w:themeColor="text1"/>
          <w:sz w:val="24"/>
          <w:szCs w:val="24"/>
        </w:rPr>
        <w:t xml:space="preserve"> O projeto poderá apresentar valores divergentes das práticas de mercado convencionais na hipótese de haver significativa excepcionalidade no contexto de sua implementação, consideradas variáveis territoriais e geográficas e situações específicas, como a de povos indígenas, ribeirinhos, atingidos por barragens e comunidades quilombolas e tradicionais.</w:t>
      </w:r>
    </w:p>
    <w:p w14:paraId="4837E073"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Atenção!</w:t>
      </w:r>
      <w:r w:rsidRPr="008722DB">
        <w:rPr>
          <w:rFonts w:asciiTheme="minorHAnsi" w:hAnsiTheme="minorHAnsi" w:cstheme="minorHAnsi"/>
          <w:color w:val="000000" w:themeColor="text1"/>
          <w:sz w:val="24"/>
          <w:szCs w:val="24"/>
        </w:rPr>
        <w:t xml:space="preserve"> O valor solicitado não poderá ser superior ao valor máximo destinado a cada projeto, conforme Anexo I do presente edital.</w:t>
      </w:r>
    </w:p>
    <w:p w14:paraId="22AA7C36"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eastAsia="Times New Roman" w:hAnsiTheme="minorHAnsi" w:cstheme="minorHAnsi"/>
          <w:color w:val="000000" w:themeColor="text1"/>
          <w:sz w:val="24"/>
          <w:szCs w:val="24"/>
        </w:rPr>
      </w:pPr>
      <w:r w:rsidRPr="008722DB">
        <w:rPr>
          <w:rFonts w:asciiTheme="minorHAnsi" w:hAnsiTheme="minorHAnsi" w:cstheme="minorHAnsi"/>
          <w:b/>
          <w:color w:val="000000" w:themeColor="text1"/>
          <w:sz w:val="24"/>
          <w:szCs w:val="24"/>
        </w:rPr>
        <w:lastRenderedPageBreak/>
        <w:t>Atenção!</w:t>
      </w:r>
      <w:r w:rsidRPr="008722DB">
        <w:rPr>
          <w:rFonts w:asciiTheme="minorHAnsi" w:eastAsia="Times New Roman" w:hAnsiTheme="minorHAnsi" w:cstheme="minorHAnsi"/>
          <w:color w:val="000000" w:themeColor="text1"/>
          <w:sz w:val="24"/>
          <w:szCs w:val="24"/>
        </w:rPr>
        <w:t xml:space="preserve"> </w:t>
      </w:r>
      <w:r w:rsidRPr="008722DB">
        <w:rPr>
          <w:rFonts w:asciiTheme="minorHAnsi" w:hAnsiTheme="minorHAnsi" w:cstheme="minorHAnsi"/>
          <w:color w:val="000000" w:themeColor="text1"/>
          <w:sz w:val="24"/>
          <w:szCs w:val="24"/>
        </w:rPr>
        <w:t>O apoio concedido por meio deste Edital poderá ser acumulado com recursos captados por meio de leis de incentivo fiscal, patrocínio direto privado, e outros programas e/ou apoios federais, estaduais e municipais, vedada a duplicidade ou a sobreposição de fontes de recursos no custeio de um mesmo item de despesa.</w:t>
      </w:r>
    </w:p>
    <w:p w14:paraId="2596F24F" w14:textId="1AFCCD99"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Atenção!</w:t>
      </w:r>
      <w:r w:rsidRPr="008722DB">
        <w:rPr>
          <w:rFonts w:asciiTheme="minorHAnsi" w:hAnsiTheme="minorHAnsi" w:cstheme="minorHAnsi"/>
          <w:color w:val="000000" w:themeColor="text1"/>
          <w:sz w:val="24"/>
          <w:szCs w:val="24"/>
        </w:rPr>
        <w:t xml:space="preserve"> Em caso de cobrança de ingresso ou venda de produtos, os recursos provenientes deverão ser revertidos ao próprio projeto, devendo ser apresentada na planilha orçamentária a previsão de arrecadação, juntamente com a relação de quais itens serão custeados com esse recurso.</w:t>
      </w:r>
    </w:p>
    <w:p w14:paraId="2ADA8988"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 xml:space="preserve">Recursos de acessibilidade </w:t>
      </w:r>
    </w:p>
    <w:p w14:paraId="1CDAFAAA"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Os projetos devem contar com medidas de acessibilidade física, atitudinal e comunicacional compatíveis com as suas </w:t>
      </w:r>
      <w:proofErr w:type="spellStart"/>
      <w:r w:rsidRPr="008722DB">
        <w:rPr>
          <w:rFonts w:asciiTheme="minorHAnsi" w:hAnsiTheme="minorHAnsi" w:cstheme="minorHAnsi"/>
          <w:color w:val="000000" w:themeColor="text1"/>
          <w:sz w:val="24"/>
          <w:szCs w:val="24"/>
        </w:rPr>
        <w:t>caractetísticas</w:t>
      </w:r>
      <w:proofErr w:type="spellEnd"/>
      <w:r w:rsidRPr="008722DB">
        <w:rPr>
          <w:rFonts w:asciiTheme="minorHAnsi" w:hAnsiTheme="minorHAnsi" w:cstheme="minorHAnsi"/>
          <w:color w:val="000000" w:themeColor="text1"/>
          <w:sz w:val="24"/>
          <w:szCs w:val="24"/>
        </w:rPr>
        <w:t>, nos termos do disposto na </w:t>
      </w:r>
      <w:hyperlink r:id="rId16">
        <w:r w:rsidRPr="008722DB">
          <w:rPr>
            <w:rFonts w:asciiTheme="minorHAnsi" w:hAnsiTheme="minorHAnsi" w:cstheme="minorHAnsi"/>
            <w:color w:val="000000" w:themeColor="text1"/>
            <w:sz w:val="24"/>
            <w:szCs w:val="24"/>
            <w:u w:val="single"/>
          </w:rPr>
          <w:t>Lei nº 13.146, de 6 de julho de 2015</w:t>
        </w:r>
      </w:hyperlink>
      <w:r w:rsidRPr="008722DB">
        <w:rPr>
          <w:rFonts w:asciiTheme="minorHAnsi" w:hAnsiTheme="minorHAnsi" w:cstheme="minorHAnsi"/>
          <w:color w:val="000000" w:themeColor="text1"/>
          <w:sz w:val="24"/>
          <w:szCs w:val="24"/>
        </w:rPr>
        <w:t> (Lei Brasileira de Inclusão da Pessoa com Deficiência).</w:t>
      </w:r>
    </w:p>
    <w:p w14:paraId="17CF1C32"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São medidas de acessibilidade:</w:t>
      </w:r>
    </w:p>
    <w:p w14:paraId="7F79707B"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 - </w:t>
      </w:r>
      <w:proofErr w:type="gramStart"/>
      <w:r w:rsidRPr="008722DB">
        <w:rPr>
          <w:rFonts w:asciiTheme="minorHAnsi" w:hAnsiTheme="minorHAnsi" w:cstheme="minorHAnsi"/>
          <w:color w:val="000000" w:themeColor="text1"/>
          <w:sz w:val="24"/>
          <w:szCs w:val="24"/>
        </w:rPr>
        <w:t>no</w:t>
      </w:r>
      <w:proofErr w:type="gramEnd"/>
      <w:r w:rsidRPr="008722DB">
        <w:rPr>
          <w:rFonts w:asciiTheme="minorHAnsi" w:hAnsiTheme="minorHAnsi" w:cstheme="minorHAnsi"/>
          <w:color w:val="000000" w:themeColor="text1"/>
          <w:sz w:val="24"/>
          <w:szCs w:val="24"/>
        </w:rPr>
        <w:t xml:space="preserve"> aspecto arquitetônico, recursos de acessibilidade para permitir o acesso de pessoas com mobilidade reduzida ou idosas aos locais onde se realizam as atividades culturais e a espaços acessórios, como banheiros, áreas de alimentação e circulação;</w:t>
      </w:r>
    </w:p>
    <w:p w14:paraId="70DD1DB9"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II - </w:t>
      </w:r>
      <w:proofErr w:type="gramStart"/>
      <w:r w:rsidRPr="008722DB">
        <w:rPr>
          <w:rFonts w:asciiTheme="minorHAnsi" w:hAnsiTheme="minorHAnsi" w:cstheme="minorHAnsi"/>
          <w:color w:val="000000" w:themeColor="text1"/>
          <w:sz w:val="24"/>
          <w:szCs w:val="24"/>
        </w:rPr>
        <w:t>no</w:t>
      </w:r>
      <w:proofErr w:type="gramEnd"/>
      <w:r w:rsidRPr="008722DB">
        <w:rPr>
          <w:rFonts w:asciiTheme="minorHAnsi" w:hAnsiTheme="minorHAnsi" w:cstheme="minorHAnsi"/>
          <w:color w:val="000000" w:themeColor="text1"/>
          <w:sz w:val="24"/>
          <w:szCs w:val="24"/>
        </w:rPr>
        <w:t xml:space="preserve"> aspecto comunicacional, recursos de acessibilidade para permitir o acesso de pessoas com deficiência intelectual, auditiva ou visual ao conteúdo dos produtos culturais gerados pelo projeto, pela iniciativa ou pelo espaço; e</w:t>
      </w:r>
    </w:p>
    <w:p w14:paraId="6DCA2E2D"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III - 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14:paraId="005A6AD0"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Especificamente para pessoas com deficiência, mecanismos de protagonismo e participação poderão ser concretizados também por meio das seguintes iniciativas, entre outras:</w:t>
      </w:r>
    </w:p>
    <w:p w14:paraId="27C067C9"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 - </w:t>
      </w:r>
      <w:proofErr w:type="gramStart"/>
      <w:r w:rsidRPr="008722DB">
        <w:rPr>
          <w:rFonts w:asciiTheme="minorHAnsi" w:hAnsiTheme="minorHAnsi" w:cstheme="minorHAnsi"/>
          <w:color w:val="000000" w:themeColor="text1"/>
          <w:sz w:val="24"/>
          <w:szCs w:val="24"/>
        </w:rPr>
        <w:t>adaptação</w:t>
      </w:r>
      <w:proofErr w:type="gramEnd"/>
      <w:r w:rsidRPr="008722DB">
        <w:rPr>
          <w:rFonts w:asciiTheme="minorHAnsi" w:hAnsiTheme="minorHAnsi" w:cstheme="minorHAnsi"/>
          <w:color w:val="000000" w:themeColor="text1"/>
          <w:sz w:val="24"/>
          <w:szCs w:val="24"/>
        </w:rPr>
        <w:t xml:space="preserve"> de espaços culturais com residências inclusivas;</w:t>
      </w:r>
    </w:p>
    <w:p w14:paraId="1B5A42AB"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II - </w:t>
      </w:r>
      <w:proofErr w:type="gramStart"/>
      <w:r w:rsidRPr="008722DB">
        <w:rPr>
          <w:rFonts w:asciiTheme="minorHAnsi" w:hAnsiTheme="minorHAnsi" w:cstheme="minorHAnsi"/>
          <w:color w:val="000000" w:themeColor="text1"/>
          <w:sz w:val="24"/>
          <w:szCs w:val="24"/>
        </w:rPr>
        <w:t>utilização</w:t>
      </w:r>
      <w:proofErr w:type="gramEnd"/>
      <w:r w:rsidRPr="008722DB">
        <w:rPr>
          <w:rFonts w:asciiTheme="minorHAnsi" w:hAnsiTheme="minorHAnsi" w:cstheme="minorHAnsi"/>
          <w:color w:val="000000" w:themeColor="text1"/>
          <w:sz w:val="24"/>
          <w:szCs w:val="24"/>
        </w:rPr>
        <w:t xml:space="preserve"> de tecnologias assistivas, ajudas técnicas e produtos com desenho universal;</w:t>
      </w:r>
    </w:p>
    <w:p w14:paraId="70BC6845"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III - medidas de prevenção e erradicação de barreiras atitudinais;</w:t>
      </w:r>
    </w:p>
    <w:p w14:paraId="06F90A38"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IV - </w:t>
      </w:r>
      <w:proofErr w:type="gramStart"/>
      <w:r w:rsidRPr="008722DB">
        <w:rPr>
          <w:rFonts w:asciiTheme="minorHAnsi" w:hAnsiTheme="minorHAnsi" w:cstheme="minorHAnsi"/>
          <w:color w:val="000000" w:themeColor="text1"/>
          <w:sz w:val="24"/>
          <w:szCs w:val="24"/>
        </w:rPr>
        <w:t>contratação</w:t>
      </w:r>
      <w:proofErr w:type="gramEnd"/>
      <w:r w:rsidRPr="008722DB">
        <w:rPr>
          <w:rFonts w:asciiTheme="minorHAnsi" w:hAnsiTheme="minorHAnsi" w:cstheme="minorHAnsi"/>
          <w:color w:val="000000" w:themeColor="text1"/>
          <w:sz w:val="24"/>
          <w:szCs w:val="24"/>
        </w:rPr>
        <w:t xml:space="preserve"> de serviços de assistência por acompanhante; ou</w:t>
      </w:r>
    </w:p>
    <w:p w14:paraId="5DBA8F83" w14:textId="2B07CB25" w:rsidR="006662AA" w:rsidRPr="003E144E"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V - </w:t>
      </w:r>
      <w:proofErr w:type="gramStart"/>
      <w:r w:rsidRPr="008722DB">
        <w:rPr>
          <w:rFonts w:asciiTheme="minorHAnsi" w:hAnsiTheme="minorHAnsi" w:cstheme="minorHAnsi"/>
          <w:color w:val="000000" w:themeColor="text1"/>
          <w:sz w:val="24"/>
          <w:szCs w:val="24"/>
        </w:rPr>
        <w:t>oferta</w:t>
      </w:r>
      <w:proofErr w:type="gramEnd"/>
      <w:r w:rsidRPr="008722DB">
        <w:rPr>
          <w:rFonts w:asciiTheme="minorHAnsi" w:hAnsiTheme="minorHAnsi" w:cstheme="minorHAnsi"/>
          <w:color w:val="000000" w:themeColor="text1"/>
          <w:sz w:val="24"/>
          <w:szCs w:val="24"/>
        </w:rPr>
        <w:t xml:space="preserve"> de ações de formação e capacitação acessíveis a pessoas com deficiência.</w:t>
      </w:r>
    </w:p>
    <w:p w14:paraId="59208AC0" w14:textId="77777777" w:rsidR="006662AA" w:rsidRPr="008722DB" w:rsidRDefault="006662AA" w:rsidP="003E144E">
      <w:pPr>
        <w:numPr>
          <w:ilvl w:val="0"/>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ETAPA DE SELEÇÃO</w:t>
      </w:r>
    </w:p>
    <w:p w14:paraId="5077D2BF"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Quem analisa os projetos</w:t>
      </w:r>
    </w:p>
    <w:p w14:paraId="4F4DA190" w14:textId="77777777" w:rsidR="00EB3102" w:rsidRPr="008722DB" w:rsidRDefault="00EB3102" w:rsidP="00EB3102">
      <w:pPr>
        <w:pStyle w:val="isselectedend"/>
        <w:jc w:val="both"/>
        <w:rPr>
          <w:rFonts w:asciiTheme="minorHAnsi" w:hAnsiTheme="minorHAnsi"/>
          <w:color w:val="000000" w:themeColor="text1"/>
        </w:rPr>
      </w:pPr>
      <w:r w:rsidRPr="008722DB">
        <w:rPr>
          <w:rFonts w:asciiTheme="minorHAnsi" w:hAnsiTheme="minorHAnsi"/>
          <w:color w:val="000000" w:themeColor="text1"/>
        </w:rPr>
        <w:lastRenderedPageBreak/>
        <w:t xml:space="preserve">As inscrições e propostas apresentadas neste edital serão avaliadas pelo </w:t>
      </w:r>
      <w:r w:rsidRPr="008722DB">
        <w:rPr>
          <w:rStyle w:val="Forte"/>
          <w:rFonts w:asciiTheme="minorHAnsi" w:eastAsiaTheme="majorEastAsia" w:hAnsiTheme="minorHAnsi"/>
          <w:color w:val="000000" w:themeColor="text1"/>
        </w:rPr>
        <w:t>Comitê Gestor da Política Nacional Aldir Blanc de Fomento à Cultura – PNAB do Município</w:t>
      </w:r>
      <w:r w:rsidRPr="008722DB">
        <w:rPr>
          <w:rFonts w:asciiTheme="minorHAnsi" w:hAnsiTheme="minorHAnsi"/>
          <w:color w:val="000000" w:themeColor="text1"/>
        </w:rPr>
        <w:t xml:space="preserve">, criado pelo </w:t>
      </w:r>
      <w:r w:rsidRPr="008722DB">
        <w:rPr>
          <w:rStyle w:val="Forte"/>
          <w:rFonts w:asciiTheme="minorHAnsi" w:eastAsiaTheme="majorEastAsia" w:hAnsiTheme="minorHAnsi"/>
          <w:color w:val="000000" w:themeColor="text1"/>
        </w:rPr>
        <w:t>Decreto Municipal nº 17/2026</w:t>
      </w:r>
      <w:r w:rsidRPr="008722DB">
        <w:rPr>
          <w:rFonts w:asciiTheme="minorHAnsi" w:hAnsiTheme="minorHAnsi"/>
          <w:color w:val="000000" w:themeColor="text1"/>
        </w:rPr>
        <w:t>, responsável pelo acompanhamento, fiscalização e execução das ações relacionadas à PNAB no âmbito municipal.</w:t>
      </w:r>
    </w:p>
    <w:p w14:paraId="7D83CB3D" w14:textId="1E1842B5" w:rsidR="006662AA" w:rsidRPr="008722DB" w:rsidRDefault="00EB3102" w:rsidP="00EB3102">
      <w:pPr>
        <w:pStyle w:val="NormalWeb"/>
        <w:jc w:val="both"/>
        <w:rPr>
          <w:rFonts w:asciiTheme="minorHAnsi" w:hAnsiTheme="minorHAnsi"/>
          <w:color w:val="000000" w:themeColor="text1"/>
        </w:rPr>
      </w:pPr>
      <w:r w:rsidRPr="008722DB">
        <w:rPr>
          <w:rFonts w:asciiTheme="minorHAnsi" w:hAnsiTheme="minorHAnsi"/>
          <w:color w:val="000000" w:themeColor="text1"/>
        </w:rPr>
        <w:t>A avaliação será realizada pelos membros do Comitê Gestor da PNAB, observados os critérios de habilitação, seleção e pontuação estabelecidos neste edital, garantindo-se a isonomia, a impessoalidade, a transparência e a adequada análise das propostas.</w:t>
      </w:r>
    </w:p>
    <w:p w14:paraId="0B52A777" w14:textId="3F2F8003"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Quem não pode analisar os projetos</w:t>
      </w:r>
    </w:p>
    <w:p w14:paraId="7CEF3354"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color w:val="000000" w:themeColor="text1"/>
          <w:sz w:val="24"/>
          <w:szCs w:val="24"/>
        </w:rPr>
        <w:t>Os membros da comissão de seleção e respectivos suplentes ficam impedidos de participar da apreciação dos projetos quando:</w:t>
      </w:r>
    </w:p>
    <w:p w14:paraId="7F911912"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 - </w:t>
      </w:r>
      <w:proofErr w:type="gramStart"/>
      <w:r w:rsidRPr="008722DB">
        <w:rPr>
          <w:rFonts w:asciiTheme="minorHAnsi" w:hAnsiTheme="minorHAnsi" w:cstheme="minorHAnsi"/>
          <w:color w:val="000000" w:themeColor="text1"/>
          <w:sz w:val="24"/>
          <w:szCs w:val="24"/>
        </w:rPr>
        <w:t>tiverem</w:t>
      </w:r>
      <w:proofErr w:type="gramEnd"/>
      <w:r w:rsidRPr="008722DB">
        <w:rPr>
          <w:rFonts w:asciiTheme="minorHAnsi" w:hAnsiTheme="minorHAnsi" w:cstheme="minorHAnsi"/>
          <w:color w:val="000000" w:themeColor="text1"/>
          <w:sz w:val="24"/>
          <w:szCs w:val="24"/>
        </w:rPr>
        <w:t xml:space="preserve"> interesse direto na matéria;</w:t>
      </w:r>
    </w:p>
    <w:p w14:paraId="7C7BB59B"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II - </w:t>
      </w:r>
      <w:proofErr w:type="gramStart"/>
      <w:r w:rsidRPr="008722DB">
        <w:rPr>
          <w:rFonts w:asciiTheme="minorHAnsi" w:hAnsiTheme="minorHAnsi" w:cstheme="minorHAnsi"/>
          <w:color w:val="000000" w:themeColor="text1"/>
          <w:sz w:val="24"/>
          <w:szCs w:val="24"/>
        </w:rPr>
        <w:t>tenham</w:t>
      </w:r>
      <w:proofErr w:type="gramEnd"/>
      <w:r w:rsidRPr="008722DB">
        <w:rPr>
          <w:rFonts w:asciiTheme="minorHAnsi" w:hAnsiTheme="minorHAnsi" w:cstheme="minorHAnsi"/>
          <w:color w:val="000000" w:themeColor="text1"/>
          <w:sz w:val="24"/>
          <w:szCs w:val="24"/>
        </w:rPr>
        <w:t xml:space="preserve"> participado como colaborador na elaboração do projeto;</w:t>
      </w:r>
    </w:p>
    <w:p w14:paraId="30F2F511"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III - no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p>
    <w:p w14:paraId="73B06D75"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IV - </w:t>
      </w:r>
      <w:proofErr w:type="gramStart"/>
      <w:r w:rsidRPr="008722DB">
        <w:rPr>
          <w:rFonts w:asciiTheme="minorHAnsi" w:hAnsiTheme="minorHAnsi" w:cstheme="minorHAnsi"/>
          <w:color w:val="000000" w:themeColor="text1"/>
          <w:sz w:val="24"/>
          <w:szCs w:val="24"/>
        </w:rPr>
        <w:t>sejam</w:t>
      </w:r>
      <w:proofErr w:type="gramEnd"/>
      <w:r w:rsidRPr="008722DB">
        <w:rPr>
          <w:rFonts w:asciiTheme="minorHAnsi" w:hAnsiTheme="minorHAnsi" w:cstheme="minorHAnsi"/>
          <w:color w:val="000000" w:themeColor="text1"/>
          <w:sz w:val="24"/>
          <w:szCs w:val="24"/>
        </w:rPr>
        <w:t xml:space="preserve"> parte em ação judicial ou administrativa em face do agente cultural ou do respectivo cônjuge ou companheiro.</w:t>
      </w:r>
    </w:p>
    <w:p w14:paraId="52640B01"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Caso o membro da comissão se enquadre nas situações de impedimento, deve comunicar à comissão, e deixar de atuar, imediatamente, caso contrário todos os atos praticados podem ser considerados nulos. </w:t>
      </w:r>
    </w:p>
    <w:p w14:paraId="1D09501E" w14:textId="289CDCA2" w:rsidR="006662AA" w:rsidRPr="008722DB" w:rsidRDefault="006662AA" w:rsidP="00774CAF">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 xml:space="preserve">Atenção! </w:t>
      </w:r>
      <w:r w:rsidRPr="008722DB">
        <w:rPr>
          <w:rFonts w:asciiTheme="minorHAnsi" w:hAnsiTheme="minorHAnsi" w:cstheme="minorHAnsi"/>
          <w:color w:val="000000" w:themeColor="text1"/>
          <w:sz w:val="24"/>
          <w:szCs w:val="24"/>
        </w:rPr>
        <w:t>Os parentes de que trata o item III são:  pai, mãe, filho/filha, avô, avó, neto/neta, bisavô/bisavó, bisneto/bisneta, irmão/irmã, tio/tia, sobrinho/sobrinha, sogro/sogra, genro/nora, enteado/enteada, cunhado/cunhada.</w:t>
      </w:r>
    </w:p>
    <w:p w14:paraId="09535EB3"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 xml:space="preserve">Análise do mérito cultural </w:t>
      </w:r>
    </w:p>
    <w:p w14:paraId="5E64BDA9"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Os membros da comissão de seleção farão a análise de mérito cultural dos projetos.</w:t>
      </w:r>
    </w:p>
    <w:p w14:paraId="59CCE4EB"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t>Entende-se por “Análise de mérito cultural" a identificação, tanto individual quanto sobre seu contexto social, de aspectos relevantes dos projetos culturais, concorrentes em uma mesma categoria de apoio, realizada por meio da atribuição fundamentada de notas aos critérios descritos no Anexo IV deste edital.</w:t>
      </w:r>
    </w:p>
    <w:p w14:paraId="0280208F" w14:textId="24C8E91A" w:rsidR="006662AA" w:rsidRPr="008722DB" w:rsidRDefault="006662AA" w:rsidP="00774CAF">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Por </w:t>
      </w:r>
      <w:proofErr w:type="spellStart"/>
      <w:r w:rsidRPr="008722DB">
        <w:rPr>
          <w:rFonts w:asciiTheme="minorHAnsi" w:hAnsiTheme="minorHAnsi" w:cstheme="minorHAnsi"/>
          <w:color w:val="000000" w:themeColor="text1"/>
          <w:sz w:val="24"/>
          <w:szCs w:val="24"/>
        </w:rPr>
        <w:t>análise</w:t>
      </w:r>
      <w:proofErr w:type="spellEnd"/>
      <w:r w:rsidRPr="008722DB">
        <w:rPr>
          <w:rFonts w:asciiTheme="minorHAnsi" w:hAnsiTheme="minorHAnsi" w:cstheme="minorHAnsi"/>
          <w:color w:val="000000" w:themeColor="text1"/>
          <w:sz w:val="24"/>
          <w:szCs w:val="24"/>
        </w:rPr>
        <w:t xml:space="preserve"> comparativa compreende-se a </w:t>
      </w:r>
      <w:proofErr w:type="spellStart"/>
      <w:r w:rsidRPr="008722DB">
        <w:rPr>
          <w:rFonts w:asciiTheme="minorHAnsi" w:hAnsiTheme="minorHAnsi" w:cstheme="minorHAnsi"/>
          <w:color w:val="000000" w:themeColor="text1"/>
          <w:sz w:val="24"/>
          <w:szCs w:val="24"/>
        </w:rPr>
        <w:t>análise</w:t>
      </w:r>
      <w:proofErr w:type="spellEnd"/>
      <w:r w:rsidRPr="008722DB">
        <w:rPr>
          <w:rFonts w:asciiTheme="minorHAnsi" w:hAnsiTheme="minorHAnsi" w:cstheme="minorHAnsi"/>
          <w:color w:val="000000" w:themeColor="text1"/>
          <w:sz w:val="24"/>
          <w:szCs w:val="24"/>
        </w:rPr>
        <w:t xml:space="preserve"> dos itens individuais de cada projeto, e de seus impactos e </w:t>
      </w:r>
      <w:proofErr w:type="spellStart"/>
      <w:r w:rsidRPr="008722DB">
        <w:rPr>
          <w:rFonts w:asciiTheme="minorHAnsi" w:hAnsiTheme="minorHAnsi" w:cstheme="minorHAnsi"/>
          <w:color w:val="000000" w:themeColor="text1"/>
          <w:sz w:val="24"/>
          <w:szCs w:val="24"/>
        </w:rPr>
        <w:t>relevância</w:t>
      </w:r>
      <w:proofErr w:type="spellEnd"/>
      <w:r w:rsidRPr="008722DB">
        <w:rPr>
          <w:rFonts w:asciiTheme="minorHAnsi" w:hAnsiTheme="minorHAnsi" w:cstheme="minorHAnsi"/>
          <w:color w:val="000000" w:themeColor="text1"/>
          <w:sz w:val="24"/>
          <w:szCs w:val="24"/>
        </w:rPr>
        <w:t xml:space="preserve"> em </w:t>
      </w:r>
      <w:proofErr w:type="spellStart"/>
      <w:r w:rsidRPr="008722DB">
        <w:rPr>
          <w:rFonts w:asciiTheme="minorHAnsi" w:hAnsiTheme="minorHAnsi" w:cstheme="minorHAnsi"/>
          <w:color w:val="000000" w:themeColor="text1"/>
          <w:sz w:val="24"/>
          <w:szCs w:val="24"/>
        </w:rPr>
        <w:t>relação</w:t>
      </w:r>
      <w:proofErr w:type="spellEnd"/>
      <w:r w:rsidRPr="008722DB">
        <w:rPr>
          <w:rFonts w:asciiTheme="minorHAnsi" w:hAnsiTheme="minorHAnsi" w:cstheme="minorHAnsi"/>
          <w:color w:val="000000" w:themeColor="text1"/>
          <w:sz w:val="24"/>
          <w:szCs w:val="24"/>
        </w:rPr>
        <w:t xml:space="preserve"> a outros projetos inscritos na mesma categoria. A </w:t>
      </w:r>
      <w:proofErr w:type="spellStart"/>
      <w:r w:rsidRPr="008722DB">
        <w:rPr>
          <w:rFonts w:asciiTheme="minorHAnsi" w:hAnsiTheme="minorHAnsi" w:cstheme="minorHAnsi"/>
          <w:color w:val="000000" w:themeColor="text1"/>
          <w:sz w:val="24"/>
          <w:szCs w:val="24"/>
        </w:rPr>
        <w:t>pontuação</w:t>
      </w:r>
      <w:proofErr w:type="spellEnd"/>
      <w:r w:rsidRPr="008722DB">
        <w:rPr>
          <w:rFonts w:asciiTheme="minorHAnsi" w:hAnsiTheme="minorHAnsi" w:cstheme="minorHAnsi"/>
          <w:color w:val="000000" w:themeColor="text1"/>
          <w:sz w:val="24"/>
          <w:szCs w:val="24"/>
        </w:rPr>
        <w:t xml:space="preserve"> de cada projeto é </w:t>
      </w:r>
      <w:proofErr w:type="spellStart"/>
      <w:r w:rsidRPr="008722DB">
        <w:rPr>
          <w:rFonts w:asciiTheme="minorHAnsi" w:hAnsiTheme="minorHAnsi" w:cstheme="minorHAnsi"/>
          <w:color w:val="000000" w:themeColor="text1"/>
          <w:sz w:val="24"/>
          <w:szCs w:val="24"/>
        </w:rPr>
        <w:t>atribuída</w:t>
      </w:r>
      <w:proofErr w:type="spellEnd"/>
      <w:r w:rsidRPr="008722DB">
        <w:rPr>
          <w:rFonts w:asciiTheme="minorHAnsi" w:hAnsiTheme="minorHAnsi" w:cstheme="minorHAnsi"/>
          <w:color w:val="000000" w:themeColor="text1"/>
          <w:sz w:val="24"/>
          <w:szCs w:val="24"/>
        </w:rPr>
        <w:t xml:space="preserve"> em </w:t>
      </w:r>
      <w:proofErr w:type="spellStart"/>
      <w:r w:rsidRPr="008722DB">
        <w:rPr>
          <w:rFonts w:asciiTheme="minorHAnsi" w:hAnsiTheme="minorHAnsi" w:cstheme="minorHAnsi"/>
          <w:color w:val="000000" w:themeColor="text1"/>
          <w:sz w:val="24"/>
          <w:szCs w:val="24"/>
        </w:rPr>
        <w:t>função</w:t>
      </w:r>
      <w:proofErr w:type="spellEnd"/>
      <w:r w:rsidRPr="008722DB">
        <w:rPr>
          <w:rFonts w:asciiTheme="minorHAnsi" w:hAnsiTheme="minorHAnsi" w:cstheme="minorHAnsi"/>
          <w:color w:val="000000" w:themeColor="text1"/>
          <w:sz w:val="24"/>
          <w:szCs w:val="24"/>
        </w:rPr>
        <w:t xml:space="preserve"> desta </w:t>
      </w:r>
      <w:proofErr w:type="spellStart"/>
      <w:r w:rsidRPr="008722DB">
        <w:rPr>
          <w:rFonts w:asciiTheme="minorHAnsi" w:hAnsiTheme="minorHAnsi" w:cstheme="minorHAnsi"/>
          <w:color w:val="000000" w:themeColor="text1"/>
          <w:sz w:val="24"/>
          <w:szCs w:val="24"/>
        </w:rPr>
        <w:t>comparação</w:t>
      </w:r>
      <w:proofErr w:type="spellEnd"/>
      <w:r w:rsidRPr="008722DB">
        <w:rPr>
          <w:rFonts w:asciiTheme="minorHAnsi" w:hAnsiTheme="minorHAnsi" w:cstheme="minorHAnsi"/>
          <w:color w:val="000000" w:themeColor="text1"/>
          <w:sz w:val="24"/>
          <w:szCs w:val="24"/>
        </w:rPr>
        <w:t>.</w:t>
      </w:r>
    </w:p>
    <w:p w14:paraId="086DB285"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Análise da planilha orçamentária</w:t>
      </w:r>
    </w:p>
    <w:p w14:paraId="73663E01"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Os membros da comissão de seleção vão avaliar se os valores informados pelo agente cultural são compatíveis com os preços praticados no mercado.</w:t>
      </w:r>
    </w:p>
    <w:p w14:paraId="3B65EEBD" w14:textId="65091598" w:rsidR="006662AA" w:rsidRPr="008722DB" w:rsidRDefault="006662AA" w:rsidP="003E144E">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lastRenderedPageBreak/>
        <w:t>Os membros da comissão de seleção podem realizar a análise comparando os valores apresentados pelo agente cultural com tabelas referenciais de valores, ou com outros métodos de verificação.</w:t>
      </w:r>
    </w:p>
    <w:p w14:paraId="5084A45F"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Valores incompatíveis com o mercado</w:t>
      </w:r>
    </w:p>
    <w:p w14:paraId="0BA2B6F1"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Os itens da planilha orçamentária poderão ser glosados, ou seja, vetados, total ou parcialmente, pela Comissão de Seleção, se, após análise, não forem considerados com preços compatíveis aos praticados no mercado ou forem considerados incoerentes e em desconformidade com o projeto apresentado.</w:t>
      </w:r>
    </w:p>
    <w:p w14:paraId="49AC3D2B" w14:textId="4AA35167" w:rsidR="006662AA" w:rsidRPr="008722DB" w:rsidRDefault="006662AA" w:rsidP="00774CAF">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Caso o agente cultural discorde dos valores glosados (vetados) poderá apresentar recurso da etapa de seleção, conforme dispõe o 7.6.</w:t>
      </w:r>
    </w:p>
    <w:p w14:paraId="6FB3817F"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Recurso da etapa de seleção</w:t>
      </w:r>
    </w:p>
    <w:p w14:paraId="547BCE09" w14:textId="249619C8"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O resultado provisório da etapa de seleção será divulgado no diário oficial do </w:t>
      </w:r>
      <w:r w:rsidR="00EB3102" w:rsidRPr="008722DB">
        <w:rPr>
          <w:rFonts w:asciiTheme="minorHAnsi" w:hAnsiTheme="minorHAnsi" w:cstheme="minorHAnsi"/>
          <w:color w:val="000000" w:themeColor="text1"/>
          <w:sz w:val="24"/>
          <w:szCs w:val="24"/>
        </w:rPr>
        <w:t xml:space="preserve">Munícipio de Itabaiana </w:t>
      </w:r>
      <w:r w:rsidRPr="008722DB">
        <w:rPr>
          <w:rFonts w:asciiTheme="minorHAnsi" w:hAnsiTheme="minorHAnsi" w:cstheme="minorHAnsi"/>
          <w:color w:val="000000" w:themeColor="text1"/>
          <w:sz w:val="24"/>
          <w:szCs w:val="24"/>
        </w:rPr>
        <w:t>e no site oficial d</w:t>
      </w:r>
      <w:r w:rsidR="00EB3102" w:rsidRPr="008722DB">
        <w:rPr>
          <w:rFonts w:asciiTheme="minorHAnsi" w:hAnsiTheme="minorHAnsi" w:cstheme="minorHAnsi"/>
          <w:color w:val="000000" w:themeColor="text1"/>
          <w:sz w:val="24"/>
          <w:szCs w:val="24"/>
        </w:rPr>
        <w:t>a Prefeitura Municipal de Itabaiana/PB.</w:t>
      </w:r>
    </w:p>
    <w:p w14:paraId="5A6DA349" w14:textId="77777777" w:rsidR="00EB3102" w:rsidRPr="008722DB" w:rsidRDefault="00EB3102" w:rsidP="00EB3102">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Contra a decisão da fase de seleção, caberá recurso destinado ao </w:t>
      </w:r>
      <w:r w:rsidRPr="008722DB">
        <w:rPr>
          <w:rFonts w:asciiTheme="minorHAnsi" w:hAnsiTheme="minorHAnsi" w:cstheme="minorHAnsi"/>
          <w:b/>
          <w:bCs/>
          <w:color w:val="000000" w:themeColor="text1"/>
          <w:sz w:val="24"/>
          <w:szCs w:val="24"/>
        </w:rPr>
        <w:t>Comitê Gestor da Política Nacional Aldir Blanc de Fomento à Cultura – PNAB</w:t>
      </w:r>
      <w:r w:rsidRPr="008722DB">
        <w:rPr>
          <w:rFonts w:asciiTheme="minorHAnsi" w:hAnsiTheme="minorHAnsi" w:cstheme="minorHAnsi"/>
          <w:color w:val="000000" w:themeColor="text1"/>
          <w:sz w:val="24"/>
          <w:szCs w:val="24"/>
        </w:rPr>
        <w:t>, criado pelo Decreto Municipal nº 17/2026.</w:t>
      </w:r>
    </w:p>
    <w:p w14:paraId="3B1E1597" w14:textId="6DDC31F8" w:rsidR="00EB3102" w:rsidRPr="008722DB" w:rsidRDefault="00EB3102" w:rsidP="00EB3102">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O recurso deverá ser apresentado por meio da </w:t>
      </w:r>
      <w:r w:rsidRPr="008722DB">
        <w:rPr>
          <w:rFonts w:asciiTheme="minorHAnsi" w:hAnsiTheme="minorHAnsi" w:cstheme="minorHAnsi"/>
          <w:b/>
          <w:bCs/>
          <w:color w:val="000000" w:themeColor="text1"/>
          <w:sz w:val="24"/>
          <w:szCs w:val="24"/>
        </w:rPr>
        <w:t xml:space="preserve">plataforma </w:t>
      </w:r>
      <w:hyperlink r:id="rId17" w:history="1">
        <w:r w:rsidR="00774CAF" w:rsidRPr="008722DB">
          <w:rPr>
            <w:rStyle w:val="Hyperlink"/>
            <w:color w:val="000000" w:themeColor="text1"/>
            <w:sz w:val="24"/>
            <w:szCs w:val="24"/>
          </w:rPr>
          <w:t>www.cultura.itabaiana.pb.gov.br</w:t>
        </w:r>
      </w:hyperlink>
      <w:r w:rsidRPr="008722DB">
        <w:rPr>
          <w:rFonts w:asciiTheme="minorHAnsi" w:hAnsiTheme="minorHAnsi" w:cstheme="minorHAnsi"/>
          <w:b/>
          <w:bCs/>
          <w:color w:val="000000" w:themeColor="text1"/>
          <w:sz w:val="24"/>
          <w:szCs w:val="24"/>
        </w:rPr>
        <w:t>,</w:t>
      </w:r>
      <w:r w:rsidR="00774CAF" w:rsidRPr="008722DB">
        <w:rPr>
          <w:rFonts w:asciiTheme="minorHAnsi" w:hAnsiTheme="minorHAnsi" w:cstheme="minorHAnsi"/>
          <w:b/>
          <w:bCs/>
          <w:color w:val="000000" w:themeColor="text1"/>
          <w:sz w:val="24"/>
          <w:szCs w:val="24"/>
        </w:rPr>
        <w:t xml:space="preserve"> </w:t>
      </w:r>
      <w:r w:rsidRPr="008722DB">
        <w:rPr>
          <w:rFonts w:asciiTheme="minorHAnsi" w:hAnsiTheme="minorHAnsi" w:cstheme="minorHAnsi"/>
          <w:b/>
          <w:bCs/>
          <w:color w:val="000000" w:themeColor="text1"/>
          <w:sz w:val="24"/>
          <w:szCs w:val="24"/>
        </w:rPr>
        <w:t xml:space="preserve"> d</w:t>
      </w:r>
      <w:r w:rsidR="00774CAF" w:rsidRPr="008722DB">
        <w:rPr>
          <w:rFonts w:asciiTheme="minorHAnsi" w:hAnsiTheme="minorHAnsi" w:cstheme="minorHAnsi"/>
          <w:b/>
          <w:bCs/>
          <w:color w:val="000000" w:themeColor="text1"/>
          <w:sz w:val="24"/>
          <w:szCs w:val="24"/>
        </w:rPr>
        <w:t>a</w:t>
      </w:r>
      <w:r w:rsidRPr="008722DB">
        <w:rPr>
          <w:rFonts w:asciiTheme="minorHAnsi" w:hAnsiTheme="minorHAnsi" w:cstheme="minorHAnsi"/>
          <w:b/>
          <w:bCs/>
          <w:color w:val="000000" w:themeColor="text1"/>
          <w:sz w:val="24"/>
          <w:szCs w:val="24"/>
        </w:rPr>
        <w:t xml:space="preserve"> </w:t>
      </w:r>
      <w:r w:rsidR="00774CAF" w:rsidRPr="008722DB">
        <w:rPr>
          <w:rFonts w:asciiTheme="minorHAnsi" w:hAnsiTheme="minorHAnsi" w:cstheme="minorHAnsi"/>
          <w:b/>
          <w:bCs/>
          <w:color w:val="000000" w:themeColor="text1"/>
          <w:sz w:val="24"/>
          <w:szCs w:val="24"/>
        </w:rPr>
        <w:t>Secretaria</w:t>
      </w:r>
      <w:r w:rsidRPr="008722DB">
        <w:rPr>
          <w:rFonts w:asciiTheme="minorHAnsi" w:hAnsiTheme="minorHAnsi" w:cstheme="minorHAnsi"/>
          <w:b/>
          <w:bCs/>
          <w:color w:val="000000" w:themeColor="text1"/>
          <w:sz w:val="24"/>
          <w:szCs w:val="24"/>
        </w:rPr>
        <w:t xml:space="preserve"> d</w:t>
      </w:r>
      <w:r w:rsidR="00774CAF" w:rsidRPr="008722DB">
        <w:rPr>
          <w:rFonts w:asciiTheme="minorHAnsi" w:hAnsiTheme="minorHAnsi" w:cstheme="minorHAnsi"/>
          <w:b/>
          <w:bCs/>
          <w:color w:val="000000" w:themeColor="text1"/>
          <w:sz w:val="24"/>
          <w:szCs w:val="24"/>
        </w:rPr>
        <w:t>e</w:t>
      </w:r>
      <w:r w:rsidRPr="008722DB">
        <w:rPr>
          <w:rFonts w:asciiTheme="minorHAnsi" w:hAnsiTheme="minorHAnsi" w:cstheme="minorHAnsi"/>
          <w:b/>
          <w:bCs/>
          <w:color w:val="000000" w:themeColor="text1"/>
          <w:sz w:val="24"/>
          <w:szCs w:val="24"/>
        </w:rPr>
        <w:t xml:space="preserve"> Cultura</w:t>
      </w:r>
      <w:r w:rsidRPr="008722DB">
        <w:rPr>
          <w:rFonts w:asciiTheme="minorHAnsi" w:hAnsiTheme="minorHAnsi" w:cstheme="minorHAnsi"/>
          <w:color w:val="000000" w:themeColor="text1"/>
          <w:sz w:val="24"/>
          <w:szCs w:val="24"/>
        </w:rPr>
        <w:t xml:space="preserve">, no prazo de </w:t>
      </w:r>
      <w:r w:rsidRPr="008722DB">
        <w:rPr>
          <w:rFonts w:asciiTheme="minorHAnsi" w:hAnsiTheme="minorHAnsi" w:cstheme="minorHAnsi"/>
          <w:b/>
          <w:bCs/>
          <w:color w:val="000000" w:themeColor="text1"/>
          <w:sz w:val="24"/>
          <w:szCs w:val="24"/>
        </w:rPr>
        <w:t>3 (três) dias úteis</w:t>
      </w:r>
      <w:r w:rsidRPr="008722DB">
        <w:rPr>
          <w:rFonts w:asciiTheme="minorHAnsi" w:hAnsiTheme="minorHAnsi" w:cstheme="minorHAnsi"/>
          <w:color w:val="000000" w:themeColor="text1"/>
          <w:sz w:val="24"/>
          <w:szCs w:val="24"/>
        </w:rPr>
        <w:t>, a contar da publicação do resultado, considerando-se para início da contagem o primeiro dia útil posterior à publicação.</w:t>
      </w:r>
    </w:p>
    <w:p w14:paraId="0C2F152E" w14:textId="77777777" w:rsidR="00EB3102" w:rsidRPr="008722DB" w:rsidRDefault="00EB3102" w:rsidP="00EB3102">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Compete ao Comitê Gestor da PNAB analisar e julgar os recursos apresentados, observando os princípios da legalidade, impessoalidade, isonomia, transparência e direito ao contraditório.</w:t>
      </w:r>
    </w:p>
    <w:p w14:paraId="7ACB352F"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Os recursos apresentados após o prazo não serão avaliados. </w:t>
      </w:r>
    </w:p>
    <w:p w14:paraId="63BAE80A" w14:textId="13129D33" w:rsidR="006662AA" w:rsidRPr="008722DB" w:rsidRDefault="006662AA" w:rsidP="00D6682F">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Após o julgamento dos recursos, o resultado final da etapa de seleção será divulgado no </w:t>
      </w:r>
      <w:r w:rsidR="00EB3102" w:rsidRPr="008722DB">
        <w:rPr>
          <w:rFonts w:asciiTheme="minorHAnsi" w:hAnsiTheme="minorHAnsi" w:cstheme="minorHAnsi"/>
          <w:color w:val="000000" w:themeColor="text1"/>
          <w:sz w:val="24"/>
          <w:szCs w:val="24"/>
        </w:rPr>
        <w:t>site da prefeitura municipal de Itabaiana/PB.</w:t>
      </w:r>
      <w:r w:rsidRPr="008722DB">
        <w:rPr>
          <w:rFonts w:asciiTheme="minorHAnsi" w:hAnsiTheme="minorHAnsi" w:cstheme="minorHAnsi"/>
          <w:color w:val="000000" w:themeColor="text1"/>
          <w:sz w:val="24"/>
          <w:szCs w:val="24"/>
        </w:rPr>
        <w:t> </w:t>
      </w:r>
    </w:p>
    <w:p w14:paraId="1464C285" w14:textId="77777777" w:rsidR="006662AA" w:rsidRPr="008722DB" w:rsidRDefault="006662AA" w:rsidP="003E144E">
      <w:pPr>
        <w:numPr>
          <w:ilvl w:val="0"/>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REMANEJAMENTO DE VAGAS</w:t>
      </w:r>
    </w:p>
    <w:p w14:paraId="78871798"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Caso alguma categoria não tenha todas as vagas preenchidas, os recursos que seriam inicialmente desta categoria poderão ser remanejados para outra, conforme as seguintes regras:</w:t>
      </w:r>
    </w:p>
    <w:p w14:paraId="71A113A8" w14:textId="4D7A8EB3"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OS RECURSOS NÃO UTILIZADOS EM UMA CATEGORIA SERÃO DESTINADOS AOS PROJETOS COM MAIOR PONTUAÇÃO GERAL, </w:t>
      </w:r>
      <w:r w:rsidR="003612C0" w:rsidRPr="008722DB">
        <w:rPr>
          <w:rFonts w:asciiTheme="minorHAnsi" w:hAnsiTheme="minorHAnsi" w:cstheme="minorHAnsi"/>
          <w:color w:val="000000" w:themeColor="text1"/>
          <w:sz w:val="24"/>
          <w:szCs w:val="24"/>
        </w:rPr>
        <w:t>NAS CATEGORIAS SEGUINTES, CABENDO AO COMITÊ GESTOR AVALIAR.</w:t>
      </w:r>
    </w:p>
    <w:p w14:paraId="4B7C1488" w14:textId="7453FCCA" w:rsidR="006662AA" w:rsidRPr="008722DB" w:rsidRDefault="36F28A61" w:rsidP="7117630A">
      <w:pPr>
        <w:pBdr>
          <w:top w:val="nil"/>
          <w:left w:val="nil"/>
          <w:bottom w:val="nil"/>
          <w:right w:val="nil"/>
          <w:between w:val="nil"/>
        </w:pBdr>
        <w:spacing w:before="120" w:after="120" w:line="240" w:lineRule="auto"/>
        <w:ind w:right="120"/>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t>Caso não sejam preenchidas todas as vagas deste edital, os recursos remanescentes poderão ser utilizados em outro edital</w:t>
      </w:r>
      <w:r w:rsidR="003612C0" w:rsidRPr="008722DB">
        <w:rPr>
          <w:rFonts w:asciiTheme="minorHAnsi" w:hAnsiTheme="minorHAnsi" w:cstheme="minorBidi"/>
          <w:color w:val="000000" w:themeColor="text1"/>
          <w:sz w:val="24"/>
          <w:szCs w:val="24"/>
        </w:rPr>
        <w:t xml:space="preserve"> já em andamento</w:t>
      </w:r>
      <w:r w:rsidRPr="008722DB">
        <w:rPr>
          <w:rFonts w:asciiTheme="minorHAnsi" w:hAnsiTheme="minorHAnsi" w:cstheme="minorBidi"/>
          <w:color w:val="000000" w:themeColor="text1"/>
          <w:sz w:val="24"/>
          <w:szCs w:val="24"/>
        </w:rPr>
        <w:t xml:space="preserve"> da</w:t>
      </w:r>
      <w:r w:rsidR="5D28045A" w:rsidRPr="008722DB">
        <w:rPr>
          <w:rFonts w:asciiTheme="minorHAnsi" w:hAnsiTheme="minorHAnsi" w:cstheme="minorBidi"/>
          <w:color w:val="000000" w:themeColor="text1"/>
          <w:sz w:val="24"/>
          <w:szCs w:val="24"/>
        </w:rPr>
        <w:t xml:space="preserve"> Política Nacional Aldir Blanc</w:t>
      </w:r>
      <w:r w:rsidRPr="008722DB">
        <w:rPr>
          <w:rFonts w:asciiTheme="minorHAnsi" w:hAnsiTheme="minorHAnsi" w:cstheme="minorBidi"/>
          <w:color w:val="000000" w:themeColor="text1"/>
          <w:sz w:val="24"/>
          <w:szCs w:val="24"/>
        </w:rPr>
        <w:t>.</w:t>
      </w:r>
    </w:p>
    <w:p w14:paraId="722C9306" w14:textId="5515B436" w:rsidR="006662AA" w:rsidRPr="008722DB" w:rsidRDefault="006662AA" w:rsidP="003612C0">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p>
    <w:p w14:paraId="3311436B" w14:textId="77777777" w:rsidR="006662AA" w:rsidRPr="008722DB" w:rsidRDefault="006662AA" w:rsidP="003E144E">
      <w:pPr>
        <w:numPr>
          <w:ilvl w:val="0"/>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Arial" w:hAnsi="Arial" w:cs="Arial"/>
          <w:b/>
          <w:color w:val="000000" w:themeColor="text1"/>
          <w:sz w:val="24"/>
          <w:szCs w:val="24"/>
        </w:rPr>
        <w:t>​</w:t>
      </w:r>
      <w:r w:rsidRPr="008722DB">
        <w:rPr>
          <w:rFonts w:asciiTheme="minorHAnsi" w:hAnsiTheme="minorHAnsi" w:cstheme="minorHAnsi"/>
          <w:b/>
          <w:color w:val="000000" w:themeColor="text1"/>
          <w:sz w:val="24"/>
          <w:szCs w:val="24"/>
        </w:rPr>
        <w:t xml:space="preserve"> ETAPA DE HABILITAÇÃO </w:t>
      </w:r>
    </w:p>
    <w:p w14:paraId="5FA57753"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b/>
          <w:bCs/>
          <w:color w:val="000000" w:themeColor="text1"/>
          <w:sz w:val="24"/>
          <w:szCs w:val="24"/>
        </w:rPr>
      </w:pPr>
      <w:r w:rsidRPr="008722DB">
        <w:rPr>
          <w:b/>
          <w:bCs/>
          <w:color w:val="000000" w:themeColor="text1"/>
          <w:sz w:val="24"/>
          <w:szCs w:val="24"/>
        </w:rPr>
        <w:t>Documentos necessários</w:t>
      </w:r>
    </w:p>
    <w:p w14:paraId="3B416DFB" w14:textId="69706FCD"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color w:val="000000" w:themeColor="text1"/>
          <w:sz w:val="24"/>
          <w:szCs w:val="24"/>
        </w:rPr>
        <w:lastRenderedPageBreak/>
        <w:t xml:space="preserve">O agente cultural responsável pelo projeto selecionado deverá encaminhar no prazo </w:t>
      </w:r>
      <w:r w:rsidR="003612C0" w:rsidRPr="008722DB">
        <w:rPr>
          <w:color w:val="000000" w:themeColor="text1"/>
          <w:sz w:val="24"/>
          <w:szCs w:val="24"/>
        </w:rPr>
        <w:t>estipulado no cronograma deste edital,</w:t>
      </w:r>
      <w:r w:rsidRPr="008722DB">
        <w:rPr>
          <w:color w:val="000000" w:themeColor="text1"/>
          <w:sz w:val="24"/>
          <w:szCs w:val="24"/>
        </w:rPr>
        <w:t xml:space="preserve"> após a publicação do resultado final de seleção, por meio</w:t>
      </w:r>
      <w:r w:rsidR="003612C0" w:rsidRPr="008722DB">
        <w:rPr>
          <w:color w:val="000000" w:themeColor="text1"/>
          <w:sz w:val="24"/>
          <w:szCs w:val="24"/>
        </w:rPr>
        <w:t xml:space="preserve"> da plataforma </w:t>
      </w:r>
      <w:hyperlink r:id="rId18" w:history="1">
        <w:r w:rsidR="00D6682F" w:rsidRPr="008722DB">
          <w:rPr>
            <w:rStyle w:val="Hyperlink"/>
            <w:color w:val="000000" w:themeColor="text1"/>
            <w:sz w:val="24"/>
            <w:szCs w:val="24"/>
          </w:rPr>
          <w:t>www.cultura.itabaiana.gov.br</w:t>
        </w:r>
      </w:hyperlink>
      <w:r w:rsidR="00D6682F" w:rsidRPr="008722DB">
        <w:rPr>
          <w:color w:val="000000" w:themeColor="text1"/>
          <w:sz w:val="24"/>
          <w:szCs w:val="24"/>
        </w:rPr>
        <w:t xml:space="preserve"> </w:t>
      </w:r>
      <w:r w:rsidR="003612C0" w:rsidRPr="008722DB">
        <w:rPr>
          <w:color w:val="000000" w:themeColor="text1"/>
          <w:sz w:val="24"/>
          <w:szCs w:val="24"/>
        </w:rPr>
        <w:t>,</w:t>
      </w:r>
      <w:r w:rsidRPr="008722DB">
        <w:rPr>
          <w:color w:val="000000" w:themeColor="text1"/>
          <w:sz w:val="24"/>
          <w:szCs w:val="24"/>
        </w:rPr>
        <w:t xml:space="preserve"> os seguintes documentos:</w:t>
      </w:r>
    </w:p>
    <w:p w14:paraId="799D462E" w14:textId="77777777" w:rsidR="003612C0" w:rsidRPr="008722DB" w:rsidRDefault="003612C0"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p>
    <w:p w14:paraId="582515CA"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Se o agente cultural for </w:t>
      </w:r>
      <w:r w:rsidRPr="008722DB">
        <w:rPr>
          <w:rFonts w:asciiTheme="minorHAnsi" w:hAnsiTheme="minorHAnsi" w:cstheme="minorHAnsi"/>
          <w:b/>
          <w:color w:val="000000" w:themeColor="text1"/>
          <w:sz w:val="24"/>
          <w:szCs w:val="24"/>
        </w:rPr>
        <w:t>pessoa física</w:t>
      </w:r>
      <w:r w:rsidRPr="008722DB">
        <w:rPr>
          <w:rFonts w:asciiTheme="minorHAnsi" w:hAnsiTheme="minorHAnsi" w:cstheme="minorHAnsi"/>
          <w:color w:val="000000" w:themeColor="text1"/>
          <w:sz w:val="24"/>
          <w:szCs w:val="24"/>
        </w:rPr>
        <w:t xml:space="preserve">: </w:t>
      </w:r>
    </w:p>
    <w:p w14:paraId="21C1DDE5"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 – </w:t>
      </w:r>
      <w:proofErr w:type="gramStart"/>
      <w:r w:rsidRPr="008722DB">
        <w:rPr>
          <w:rFonts w:asciiTheme="minorHAnsi" w:hAnsiTheme="minorHAnsi" w:cstheme="minorHAnsi"/>
          <w:color w:val="000000" w:themeColor="text1"/>
          <w:sz w:val="24"/>
          <w:szCs w:val="24"/>
        </w:rPr>
        <w:t>documento</w:t>
      </w:r>
      <w:proofErr w:type="gramEnd"/>
      <w:r w:rsidRPr="008722DB">
        <w:rPr>
          <w:rFonts w:asciiTheme="minorHAnsi" w:hAnsiTheme="minorHAnsi" w:cstheme="minorHAnsi"/>
          <w:color w:val="000000" w:themeColor="text1"/>
          <w:sz w:val="24"/>
          <w:szCs w:val="24"/>
        </w:rPr>
        <w:t xml:space="preserve"> pessoal do agente cultural que contenha RG e CPF (Ex.: Carteira de Identidade, Carteira Nacional de Habilitação – CNH, Carteira de Trabalho, </w:t>
      </w:r>
      <w:proofErr w:type="spellStart"/>
      <w:r w:rsidRPr="008722DB">
        <w:rPr>
          <w:rFonts w:asciiTheme="minorHAnsi" w:hAnsiTheme="minorHAnsi" w:cstheme="minorHAnsi"/>
          <w:color w:val="000000" w:themeColor="text1"/>
          <w:sz w:val="24"/>
          <w:szCs w:val="24"/>
        </w:rPr>
        <w:t>etc</w:t>
      </w:r>
      <w:proofErr w:type="spellEnd"/>
      <w:r w:rsidRPr="008722DB">
        <w:rPr>
          <w:rFonts w:asciiTheme="minorHAnsi" w:hAnsiTheme="minorHAnsi" w:cstheme="minorHAnsi"/>
          <w:color w:val="000000" w:themeColor="text1"/>
          <w:sz w:val="24"/>
          <w:szCs w:val="24"/>
        </w:rPr>
        <w:t>);</w:t>
      </w:r>
    </w:p>
    <w:p w14:paraId="256A692B" w14:textId="1197EB69"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II - </w:t>
      </w:r>
      <w:proofErr w:type="spellStart"/>
      <w:proofErr w:type="gramStart"/>
      <w:r w:rsidRPr="008722DB">
        <w:rPr>
          <w:rFonts w:asciiTheme="minorHAnsi" w:hAnsiTheme="minorHAnsi" w:cstheme="minorHAnsi"/>
          <w:color w:val="000000" w:themeColor="text1"/>
          <w:sz w:val="24"/>
          <w:szCs w:val="24"/>
        </w:rPr>
        <w:t>certidão</w:t>
      </w:r>
      <w:proofErr w:type="spellEnd"/>
      <w:proofErr w:type="gramEnd"/>
      <w:r w:rsidRPr="008722DB">
        <w:rPr>
          <w:rFonts w:asciiTheme="minorHAnsi" w:hAnsiTheme="minorHAnsi" w:cstheme="minorHAnsi"/>
          <w:color w:val="000000" w:themeColor="text1"/>
          <w:sz w:val="24"/>
          <w:szCs w:val="24"/>
        </w:rPr>
        <w:t xml:space="preserve"> negativa de </w:t>
      </w:r>
      <w:proofErr w:type="spellStart"/>
      <w:r w:rsidRPr="008722DB">
        <w:rPr>
          <w:rFonts w:asciiTheme="minorHAnsi" w:hAnsiTheme="minorHAnsi" w:cstheme="minorHAnsi"/>
          <w:color w:val="000000" w:themeColor="text1"/>
          <w:sz w:val="24"/>
          <w:szCs w:val="24"/>
        </w:rPr>
        <w:t>débitos</w:t>
      </w:r>
      <w:proofErr w:type="spellEnd"/>
      <w:r w:rsidRPr="008722DB">
        <w:rPr>
          <w:rFonts w:asciiTheme="minorHAnsi" w:hAnsiTheme="minorHAnsi" w:cstheme="minorHAnsi"/>
          <w:color w:val="000000" w:themeColor="text1"/>
          <w:sz w:val="24"/>
          <w:szCs w:val="24"/>
        </w:rPr>
        <w:t xml:space="preserve"> relativos a </w:t>
      </w:r>
      <w:proofErr w:type="spellStart"/>
      <w:r w:rsidRPr="008722DB">
        <w:rPr>
          <w:rFonts w:asciiTheme="minorHAnsi" w:hAnsiTheme="minorHAnsi" w:cstheme="minorHAnsi"/>
          <w:color w:val="000000" w:themeColor="text1"/>
          <w:sz w:val="24"/>
          <w:szCs w:val="24"/>
        </w:rPr>
        <w:t>créditos</w:t>
      </w:r>
      <w:proofErr w:type="spellEnd"/>
      <w:r w:rsidRPr="008722DB">
        <w:rPr>
          <w:rFonts w:asciiTheme="minorHAnsi" w:hAnsiTheme="minorHAnsi" w:cstheme="minorHAnsi"/>
          <w:color w:val="000000" w:themeColor="text1"/>
          <w:sz w:val="24"/>
          <w:szCs w:val="24"/>
        </w:rPr>
        <w:t xml:space="preserve"> </w:t>
      </w:r>
      <w:proofErr w:type="spellStart"/>
      <w:r w:rsidRPr="008722DB">
        <w:rPr>
          <w:rFonts w:asciiTheme="minorHAnsi" w:hAnsiTheme="minorHAnsi" w:cstheme="minorHAnsi"/>
          <w:color w:val="000000" w:themeColor="text1"/>
          <w:sz w:val="24"/>
          <w:szCs w:val="24"/>
        </w:rPr>
        <w:t>tributários</w:t>
      </w:r>
      <w:proofErr w:type="spellEnd"/>
      <w:r w:rsidRPr="008722DB">
        <w:rPr>
          <w:rFonts w:asciiTheme="minorHAnsi" w:hAnsiTheme="minorHAnsi" w:cstheme="minorHAnsi"/>
          <w:color w:val="000000" w:themeColor="text1"/>
          <w:sz w:val="24"/>
          <w:szCs w:val="24"/>
        </w:rPr>
        <w:t xml:space="preserve"> federais e Dívida Ativa da </w:t>
      </w:r>
      <w:proofErr w:type="spellStart"/>
      <w:r w:rsidRPr="008722DB">
        <w:rPr>
          <w:rFonts w:asciiTheme="minorHAnsi" w:hAnsiTheme="minorHAnsi" w:cstheme="minorHAnsi"/>
          <w:color w:val="000000" w:themeColor="text1"/>
          <w:sz w:val="24"/>
          <w:szCs w:val="24"/>
        </w:rPr>
        <w:t>União</w:t>
      </w:r>
      <w:proofErr w:type="spellEnd"/>
      <w:r w:rsidRPr="008722DB">
        <w:rPr>
          <w:rFonts w:asciiTheme="minorHAnsi" w:hAnsiTheme="minorHAnsi" w:cstheme="minorHAnsi"/>
          <w:color w:val="000000" w:themeColor="text1"/>
          <w:sz w:val="24"/>
          <w:szCs w:val="24"/>
        </w:rPr>
        <w:t>;</w:t>
      </w:r>
      <w:r w:rsidRPr="008722DB">
        <w:rPr>
          <w:rFonts w:asciiTheme="minorHAnsi" w:hAnsiTheme="minorHAnsi" w:cstheme="minorHAnsi"/>
          <w:color w:val="000000" w:themeColor="text1"/>
          <w:sz w:val="24"/>
          <w:szCs w:val="24"/>
        </w:rPr>
        <w:br/>
        <w:t xml:space="preserve">III - certidões negativas de </w:t>
      </w:r>
      <w:proofErr w:type="spellStart"/>
      <w:r w:rsidRPr="008722DB">
        <w:rPr>
          <w:rFonts w:asciiTheme="minorHAnsi" w:hAnsiTheme="minorHAnsi" w:cstheme="minorHAnsi"/>
          <w:color w:val="000000" w:themeColor="text1"/>
          <w:sz w:val="24"/>
          <w:szCs w:val="24"/>
        </w:rPr>
        <w:t>débitos</w:t>
      </w:r>
      <w:proofErr w:type="spellEnd"/>
      <w:r w:rsidRPr="008722DB">
        <w:rPr>
          <w:rFonts w:asciiTheme="minorHAnsi" w:hAnsiTheme="minorHAnsi" w:cstheme="minorHAnsi"/>
          <w:color w:val="000000" w:themeColor="text1"/>
          <w:sz w:val="24"/>
          <w:szCs w:val="24"/>
        </w:rPr>
        <w:t xml:space="preserve"> relativas </w:t>
      </w:r>
      <w:proofErr w:type="gramStart"/>
      <w:r w:rsidRPr="008722DB">
        <w:rPr>
          <w:rFonts w:asciiTheme="minorHAnsi" w:hAnsiTheme="minorHAnsi" w:cstheme="minorHAnsi"/>
          <w:color w:val="000000" w:themeColor="text1"/>
          <w:sz w:val="24"/>
          <w:szCs w:val="24"/>
        </w:rPr>
        <w:t>ao créditos tributários</w:t>
      </w:r>
      <w:proofErr w:type="gramEnd"/>
      <w:r w:rsidRPr="008722DB">
        <w:rPr>
          <w:rFonts w:asciiTheme="minorHAnsi" w:hAnsiTheme="minorHAnsi" w:cstheme="minorHAnsi"/>
          <w:color w:val="000000" w:themeColor="text1"/>
          <w:sz w:val="24"/>
          <w:szCs w:val="24"/>
        </w:rPr>
        <w:t xml:space="preserve"> estaduais e municipais, expedidas pel</w:t>
      </w:r>
      <w:r w:rsidR="003612C0" w:rsidRPr="008722DB">
        <w:rPr>
          <w:rFonts w:asciiTheme="minorHAnsi" w:hAnsiTheme="minorHAnsi" w:cstheme="minorHAnsi"/>
          <w:color w:val="000000" w:themeColor="text1"/>
          <w:sz w:val="24"/>
          <w:szCs w:val="24"/>
        </w:rPr>
        <w:t>a Prefeitura Municipal de Itabaiana e Governo da Paraíba.</w:t>
      </w:r>
    </w:p>
    <w:p w14:paraId="7E515B54"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IV - </w:t>
      </w:r>
      <w:proofErr w:type="spellStart"/>
      <w:proofErr w:type="gramStart"/>
      <w:r w:rsidRPr="008722DB">
        <w:rPr>
          <w:rFonts w:asciiTheme="minorHAnsi" w:hAnsiTheme="minorHAnsi" w:cstheme="minorHAnsi"/>
          <w:color w:val="000000" w:themeColor="text1"/>
          <w:sz w:val="24"/>
          <w:szCs w:val="24"/>
        </w:rPr>
        <w:t>certidão</w:t>
      </w:r>
      <w:proofErr w:type="spellEnd"/>
      <w:proofErr w:type="gramEnd"/>
      <w:r w:rsidRPr="008722DB">
        <w:rPr>
          <w:rFonts w:asciiTheme="minorHAnsi" w:hAnsiTheme="minorHAnsi" w:cstheme="minorHAnsi"/>
          <w:color w:val="000000" w:themeColor="text1"/>
          <w:sz w:val="24"/>
          <w:szCs w:val="24"/>
        </w:rPr>
        <w:t xml:space="preserve"> negativa de </w:t>
      </w:r>
      <w:proofErr w:type="spellStart"/>
      <w:r w:rsidRPr="008722DB">
        <w:rPr>
          <w:rFonts w:asciiTheme="minorHAnsi" w:hAnsiTheme="minorHAnsi" w:cstheme="minorHAnsi"/>
          <w:color w:val="000000" w:themeColor="text1"/>
          <w:sz w:val="24"/>
          <w:szCs w:val="24"/>
        </w:rPr>
        <w:t>débitos</w:t>
      </w:r>
      <w:proofErr w:type="spellEnd"/>
      <w:r w:rsidRPr="008722DB">
        <w:rPr>
          <w:rFonts w:asciiTheme="minorHAnsi" w:hAnsiTheme="minorHAnsi" w:cstheme="minorHAnsi"/>
          <w:color w:val="000000" w:themeColor="text1"/>
          <w:sz w:val="24"/>
          <w:szCs w:val="24"/>
        </w:rPr>
        <w:t xml:space="preserve"> trabalhistas - CNDT, emitida no site do Tribunal Superior do Trabalho; </w:t>
      </w:r>
    </w:p>
    <w:p w14:paraId="6046525B" w14:textId="349DC944" w:rsidR="006662AA" w:rsidRPr="003E144E" w:rsidRDefault="006662AA" w:rsidP="003E144E">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V - </w:t>
      </w:r>
      <w:proofErr w:type="gramStart"/>
      <w:r w:rsidRPr="008722DB">
        <w:rPr>
          <w:rFonts w:asciiTheme="minorHAnsi" w:hAnsiTheme="minorHAnsi" w:cstheme="minorHAnsi"/>
          <w:color w:val="000000" w:themeColor="text1"/>
          <w:sz w:val="24"/>
          <w:szCs w:val="24"/>
        </w:rPr>
        <w:t>comprovante</w:t>
      </w:r>
      <w:proofErr w:type="gramEnd"/>
      <w:r w:rsidRPr="008722DB">
        <w:rPr>
          <w:rFonts w:asciiTheme="minorHAnsi" w:hAnsiTheme="minorHAnsi" w:cstheme="minorHAnsi"/>
          <w:color w:val="000000" w:themeColor="text1"/>
          <w:sz w:val="24"/>
          <w:szCs w:val="24"/>
        </w:rPr>
        <w:t xml:space="preserve"> de residência, por meio da apresentação de contas relativas à residência ou de declaração assinada pelo agente cultural.</w:t>
      </w:r>
    </w:p>
    <w:p w14:paraId="04D244BB"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Atenção!</w:t>
      </w:r>
      <w:r w:rsidRPr="008722DB">
        <w:rPr>
          <w:rFonts w:asciiTheme="minorHAnsi" w:hAnsiTheme="minorHAnsi" w:cstheme="minorHAnsi"/>
          <w:color w:val="000000" w:themeColor="text1"/>
          <w:sz w:val="24"/>
          <w:szCs w:val="24"/>
        </w:rPr>
        <w:t xml:space="preserve">  A comprovação de residência poderá ser dispensada nas hipóteses de agentes culturais:</w:t>
      </w:r>
    </w:p>
    <w:p w14:paraId="11A35AFB"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 - </w:t>
      </w:r>
      <w:proofErr w:type="gramStart"/>
      <w:r w:rsidRPr="008722DB">
        <w:rPr>
          <w:rFonts w:asciiTheme="minorHAnsi" w:hAnsiTheme="minorHAnsi" w:cstheme="minorHAnsi"/>
          <w:color w:val="000000" w:themeColor="text1"/>
          <w:sz w:val="24"/>
          <w:szCs w:val="24"/>
        </w:rPr>
        <w:t>pertencentes</w:t>
      </w:r>
      <w:proofErr w:type="gramEnd"/>
      <w:r w:rsidRPr="008722DB">
        <w:rPr>
          <w:rFonts w:asciiTheme="minorHAnsi" w:hAnsiTheme="minorHAnsi" w:cstheme="minorHAnsi"/>
          <w:color w:val="000000" w:themeColor="text1"/>
          <w:sz w:val="24"/>
          <w:szCs w:val="24"/>
        </w:rPr>
        <w:t xml:space="preserve"> a comunidade indígena, quilombola, cigana ou circense;</w:t>
      </w:r>
    </w:p>
    <w:p w14:paraId="42E606A1"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II - </w:t>
      </w:r>
      <w:proofErr w:type="gramStart"/>
      <w:r w:rsidRPr="008722DB">
        <w:rPr>
          <w:rFonts w:asciiTheme="minorHAnsi" w:hAnsiTheme="minorHAnsi" w:cstheme="minorHAnsi"/>
          <w:color w:val="000000" w:themeColor="text1"/>
          <w:sz w:val="24"/>
          <w:szCs w:val="24"/>
        </w:rPr>
        <w:t>pertencentes</w:t>
      </w:r>
      <w:proofErr w:type="gramEnd"/>
      <w:r w:rsidRPr="008722DB">
        <w:rPr>
          <w:rFonts w:asciiTheme="minorHAnsi" w:hAnsiTheme="minorHAnsi" w:cstheme="minorHAnsi"/>
          <w:color w:val="000000" w:themeColor="text1"/>
          <w:sz w:val="24"/>
          <w:szCs w:val="24"/>
        </w:rPr>
        <w:t xml:space="preserve"> a população nômade ou itinerante; ou</w:t>
      </w:r>
    </w:p>
    <w:p w14:paraId="4A0E54C5" w14:textId="759A1ED5" w:rsidR="006662AA" w:rsidRPr="008722DB" w:rsidRDefault="006662AA" w:rsidP="003E144E">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III - que se encontrem em situação de rua.</w:t>
      </w:r>
    </w:p>
    <w:p w14:paraId="22D6EBA6"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Se o agente cultural for </w:t>
      </w:r>
      <w:r w:rsidRPr="008722DB">
        <w:rPr>
          <w:rFonts w:asciiTheme="minorHAnsi" w:hAnsiTheme="minorHAnsi" w:cstheme="minorHAnsi"/>
          <w:b/>
          <w:color w:val="000000" w:themeColor="text1"/>
          <w:sz w:val="24"/>
          <w:szCs w:val="24"/>
        </w:rPr>
        <w:t>pessoa jurídica</w:t>
      </w:r>
      <w:r w:rsidRPr="008722DB">
        <w:rPr>
          <w:rFonts w:asciiTheme="minorHAnsi" w:hAnsiTheme="minorHAnsi" w:cstheme="minorHAnsi"/>
          <w:color w:val="000000" w:themeColor="text1"/>
          <w:sz w:val="24"/>
          <w:szCs w:val="24"/>
        </w:rPr>
        <w:t xml:space="preserve">: </w:t>
      </w:r>
    </w:p>
    <w:p w14:paraId="2A1B103B"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 - </w:t>
      </w:r>
      <w:proofErr w:type="spellStart"/>
      <w:proofErr w:type="gramStart"/>
      <w:r w:rsidRPr="008722DB">
        <w:rPr>
          <w:rFonts w:asciiTheme="minorHAnsi" w:hAnsiTheme="minorHAnsi" w:cstheme="minorHAnsi"/>
          <w:color w:val="000000" w:themeColor="text1"/>
          <w:sz w:val="24"/>
          <w:szCs w:val="24"/>
        </w:rPr>
        <w:t>inscrição</w:t>
      </w:r>
      <w:proofErr w:type="spellEnd"/>
      <w:proofErr w:type="gramEnd"/>
      <w:r w:rsidRPr="008722DB">
        <w:rPr>
          <w:rFonts w:asciiTheme="minorHAnsi" w:hAnsiTheme="minorHAnsi" w:cstheme="minorHAnsi"/>
          <w:color w:val="000000" w:themeColor="text1"/>
          <w:sz w:val="24"/>
          <w:szCs w:val="24"/>
        </w:rPr>
        <w:t xml:space="preserve"> no cadastro nacional de pessoa </w:t>
      </w:r>
      <w:proofErr w:type="spellStart"/>
      <w:r w:rsidRPr="008722DB">
        <w:rPr>
          <w:rFonts w:asciiTheme="minorHAnsi" w:hAnsiTheme="minorHAnsi" w:cstheme="minorHAnsi"/>
          <w:color w:val="000000" w:themeColor="text1"/>
          <w:sz w:val="24"/>
          <w:szCs w:val="24"/>
        </w:rPr>
        <w:t>jurídica</w:t>
      </w:r>
      <w:proofErr w:type="spellEnd"/>
      <w:r w:rsidRPr="008722DB">
        <w:rPr>
          <w:rFonts w:asciiTheme="minorHAnsi" w:hAnsiTheme="minorHAnsi" w:cstheme="minorHAnsi"/>
          <w:color w:val="000000" w:themeColor="text1"/>
          <w:sz w:val="24"/>
          <w:szCs w:val="24"/>
        </w:rPr>
        <w:t xml:space="preserve"> - CNPJ, emitida no site da Secretaria da Receita Federal do Brasil;</w:t>
      </w:r>
    </w:p>
    <w:p w14:paraId="6B4A6180"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II - </w:t>
      </w:r>
      <w:proofErr w:type="gramStart"/>
      <w:r w:rsidRPr="008722DB">
        <w:rPr>
          <w:rFonts w:asciiTheme="minorHAnsi" w:hAnsiTheme="minorHAnsi" w:cstheme="minorHAnsi"/>
          <w:color w:val="000000" w:themeColor="text1"/>
          <w:sz w:val="24"/>
          <w:szCs w:val="24"/>
        </w:rPr>
        <w:t>atos</w:t>
      </w:r>
      <w:proofErr w:type="gramEnd"/>
      <w:r w:rsidRPr="008722DB">
        <w:rPr>
          <w:rFonts w:asciiTheme="minorHAnsi" w:hAnsiTheme="minorHAnsi" w:cstheme="minorHAnsi"/>
          <w:color w:val="000000" w:themeColor="text1"/>
          <w:sz w:val="24"/>
          <w:szCs w:val="24"/>
        </w:rPr>
        <w:t xml:space="preserve"> constitutivos, qual seja o contrato social, nos casos de pessoas jurídicas com fins lucrativos, ou estatuto, nos casos de organizações da sociedade civil;</w:t>
      </w:r>
    </w:p>
    <w:p w14:paraId="1F8B62F0"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III – documento pessoal do agente cultural que contenha RG e CPF (Ex.: Carteira de Identidade, Carteira Nacional de Habilitação – CNH, Carteira de Trabalho, </w:t>
      </w:r>
      <w:proofErr w:type="spellStart"/>
      <w:r w:rsidRPr="008722DB">
        <w:rPr>
          <w:rFonts w:asciiTheme="minorHAnsi" w:hAnsiTheme="minorHAnsi" w:cstheme="minorHAnsi"/>
          <w:color w:val="000000" w:themeColor="text1"/>
          <w:sz w:val="24"/>
          <w:szCs w:val="24"/>
        </w:rPr>
        <w:t>etc</w:t>
      </w:r>
      <w:proofErr w:type="spellEnd"/>
      <w:r w:rsidRPr="008722DB">
        <w:rPr>
          <w:rFonts w:asciiTheme="minorHAnsi" w:hAnsiTheme="minorHAnsi" w:cstheme="minorHAnsi"/>
          <w:color w:val="000000" w:themeColor="text1"/>
          <w:sz w:val="24"/>
          <w:szCs w:val="24"/>
        </w:rPr>
        <w:t>);</w:t>
      </w:r>
    </w:p>
    <w:p w14:paraId="415F5958"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IV - </w:t>
      </w:r>
      <w:proofErr w:type="spellStart"/>
      <w:proofErr w:type="gramStart"/>
      <w:r w:rsidRPr="008722DB">
        <w:rPr>
          <w:rFonts w:asciiTheme="minorHAnsi" w:hAnsiTheme="minorHAnsi" w:cstheme="minorHAnsi"/>
          <w:color w:val="000000" w:themeColor="text1"/>
          <w:sz w:val="24"/>
          <w:szCs w:val="24"/>
        </w:rPr>
        <w:t>certidão</w:t>
      </w:r>
      <w:proofErr w:type="spellEnd"/>
      <w:proofErr w:type="gramEnd"/>
      <w:r w:rsidRPr="008722DB">
        <w:rPr>
          <w:rFonts w:asciiTheme="minorHAnsi" w:hAnsiTheme="minorHAnsi" w:cstheme="minorHAnsi"/>
          <w:color w:val="000000" w:themeColor="text1"/>
          <w:sz w:val="24"/>
          <w:szCs w:val="24"/>
        </w:rPr>
        <w:t xml:space="preserve"> negativa de </w:t>
      </w:r>
      <w:proofErr w:type="spellStart"/>
      <w:r w:rsidRPr="008722DB">
        <w:rPr>
          <w:rFonts w:asciiTheme="minorHAnsi" w:hAnsiTheme="minorHAnsi" w:cstheme="minorHAnsi"/>
          <w:color w:val="000000" w:themeColor="text1"/>
          <w:sz w:val="24"/>
          <w:szCs w:val="24"/>
        </w:rPr>
        <w:t>falência</w:t>
      </w:r>
      <w:proofErr w:type="spellEnd"/>
      <w:r w:rsidRPr="008722DB">
        <w:rPr>
          <w:rFonts w:asciiTheme="minorHAnsi" w:hAnsiTheme="minorHAnsi" w:cstheme="minorHAnsi"/>
          <w:color w:val="000000" w:themeColor="text1"/>
          <w:sz w:val="24"/>
          <w:szCs w:val="24"/>
        </w:rPr>
        <w:t xml:space="preserve"> e </w:t>
      </w:r>
      <w:proofErr w:type="spellStart"/>
      <w:r w:rsidRPr="008722DB">
        <w:rPr>
          <w:rFonts w:asciiTheme="minorHAnsi" w:hAnsiTheme="minorHAnsi" w:cstheme="minorHAnsi"/>
          <w:color w:val="000000" w:themeColor="text1"/>
          <w:sz w:val="24"/>
          <w:szCs w:val="24"/>
        </w:rPr>
        <w:t>recuperação</w:t>
      </w:r>
      <w:proofErr w:type="spellEnd"/>
      <w:r w:rsidRPr="008722DB">
        <w:rPr>
          <w:rFonts w:asciiTheme="minorHAnsi" w:hAnsiTheme="minorHAnsi" w:cstheme="minorHAnsi"/>
          <w:color w:val="000000" w:themeColor="text1"/>
          <w:sz w:val="24"/>
          <w:szCs w:val="24"/>
        </w:rPr>
        <w:t xml:space="preserve"> judicial, expedida pelo Tribunal de </w:t>
      </w:r>
      <w:proofErr w:type="spellStart"/>
      <w:r w:rsidRPr="008722DB">
        <w:rPr>
          <w:rFonts w:asciiTheme="minorHAnsi" w:hAnsiTheme="minorHAnsi" w:cstheme="minorHAnsi"/>
          <w:color w:val="000000" w:themeColor="text1"/>
          <w:sz w:val="24"/>
          <w:szCs w:val="24"/>
        </w:rPr>
        <w:t>Justiça</w:t>
      </w:r>
      <w:proofErr w:type="spellEnd"/>
      <w:r w:rsidRPr="008722DB">
        <w:rPr>
          <w:rFonts w:asciiTheme="minorHAnsi" w:hAnsiTheme="minorHAnsi" w:cstheme="minorHAnsi"/>
          <w:color w:val="000000" w:themeColor="text1"/>
          <w:sz w:val="24"/>
          <w:szCs w:val="24"/>
        </w:rPr>
        <w:t xml:space="preserve"> estadual, nos casos de pessoas </w:t>
      </w:r>
      <w:proofErr w:type="spellStart"/>
      <w:r w:rsidRPr="008722DB">
        <w:rPr>
          <w:rFonts w:asciiTheme="minorHAnsi" w:hAnsiTheme="minorHAnsi" w:cstheme="minorHAnsi"/>
          <w:color w:val="000000" w:themeColor="text1"/>
          <w:sz w:val="24"/>
          <w:szCs w:val="24"/>
        </w:rPr>
        <w:t>jurídicas</w:t>
      </w:r>
      <w:proofErr w:type="spellEnd"/>
      <w:r w:rsidRPr="008722DB">
        <w:rPr>
          <w:rFonts w:asciiTheme="minorHAnsi" w:hAnsiTheme="minorHAnsi" w:cstheme="minorHAnsi"/>
          <w:color w:val="000000" w:themeColor="text1"/>
          <w:sz w:val="24"/>
          <w:szCs w:val="24"/>
        </w:rPr>
        <w:t xml:space="preserve"> com fins lucrativos;</w:t>
      </w:r>
    </w:p>
    <w:p w14:paraId="01F35BBD" w14:textId="5E2BA11C"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V - </w:t>
      </w:r>
      <w:proofErr w:type="spellStart"/>
      <w:proofErr w:type="gramStart"/>
      <w:r w:rsidRPr="008722DB">
        <w:rPr>
          <w:rFonts w:asciiTheme="minorHAnsi" w:hAnsiTheme="minorHAnsi" w:cstheme="minorHAnsi"/>
          <w:color w:val="000000" w:themeColor="text1"/>
          <w:sz w:val="24"/>
          <w:szCs w:val="24"/>
        </w:rPr>
        <w:t>certidão</w:t>
      </w:r>
      <w:proofErr w:type="spellEnd"/>
      <w:proofErr w:type="gramEnd"/>
      <w:r w:rsidRPr="008722DB">
        <w:rPr>
          <w:rFonts w:asciiTheme="minorHAnsi" w:hAnsiTheme="minorHAnsi" w:cstheme="minorHAnsi"/>
          <w:color w:val="000000" w:themeColor="text1"/>
          <w:sz w:val="24"/>
          <w:szCs w:val="24"/>
        </w:rPr>
        <w:t xml:space="preserve"> negativa de </w:t>
      </w:r>
      <w:proofErr w:type="spellStart"/>
      <w:r w:rsidRPr="008722DB">
        <w:rPr>
          <w:rFonts w:asciiTheme="minorHAnsi" w:hAnsiTheme="minorHAnsi" w:cstheme="minorHAnsi"/>
          <w:color w:val="000000" w:themeColor="text1"/>
          <w:sz w:val="24"/>
          <w:szCs w:val="24"/>
        </w:rPr>
        <w:t>débitos</w:t>
      </w:r>
      <w:proofErr w:type="spellEnd"/>
      <w:r w:rsidRPr="008722DB">
        <w:rPr>
          <w:rFonts w:asciiTheme="minorHAnsi" w:hAnsiTheme="minorHAnsi" w:cstheme="minorHAnsi"/>
          <w:color w:val="000000" w:themeColor="text1"/>
          <w:sz w:val="24"/>
          <w:szCs w:val="24"/>
        </w:rPr>
        <w:t xml:space="preserve"> relativos a </w:t>
      </w:r>
      <w:proofErr w:type="spellStart"/>
      <w:r w:rsidRPr="008722DB">
        <w:rPr>
          <w:rFonts w:asciiTheme="minorHAnsi" w:hAnsiTheme="minorHAnsi" w:cstheme="minorHAnsi"/>
          <w:color w:val="000000" w:themeColor="text1"/>
          <w:sz w:val="24"/>
          <w:szCs w:val="24"/>
        </w:rPr>
        <w:t>Créditos</w:t>
      </w:r>
      <w:proofErr w:type="spellEnd"/>
      <w:r w:rsidRPr="008722DB">
        <w:rPr>
          <w:rFonts w:asciiTheme="minorHAnsi" w:hAnsiTheme="minorHAnsi" w:cstheme="minorHAnsi"/>
          <w:color w:val="000000" w:themeColor="text1"/>
          <w:sz w:val="24"/>
          <w:szCs w:val="24"/>
        </w:rPr>
        <w:t xml:space="preserve"> </w:t>
      </w:r>
      <w:proofErr w:type="spellStart"/>
      <w:r w:rsidRPr="008722DB">
        <w:rPr>
          <w:rFonts w:asciiTheme="minorHAnsi" w:hAnsiTheme="minorHAnsi" w:cstheme="minorHAnsi"/>
          <w:color w:val="000000" w:themeColor="text1"/>
          <w:sz w:val="24"/>
          <w:szCs w:val="24"/>
        </w:rPr>
        <w:t>Tributários</w:t>
      </w:r>
      <w:proofErr w:type="spellEnd"/>
      <w:r w:rsidRPr="008722DB">
        <w:rPr>
          <w:rFonts w:asciiTheme="minorHAnsi" w:hAnsiTheme="minorHAnsi" w:cstheme="minorHAnsi"/>
          <w:color w:val="000000" w:themeColor="text1"/>
          <w:sz w:val="24"/>
          <w:szCs w:val="24"/>
        </w:rPr>
        <w:t xml:space="preserve"> Federais e à </w:t>
      </w:r>
      <w:proofErr w:type="spellStart"/>
      <w:r w:rsidRPr="008722DB">
        <w:rPr>
          <w:rFonts w:asciiTheme="minorHAnsi" w:hAnsiTheme="minorHAnsi" w:cstheme="minorHAnsi"/>
          <w:color w:val="000000" w:themeColor="text1"/>
          <w:sz w:val="24"/>
          <w:szCs w:val="24"/>
        </w:rPr>
        <w:t>Dívida</w:t>
      </w:r>
      <w:proofErr w:type="spellEnd"/>
      <w:r w:rsidRPr="008722DB">
        <w:rPr>
          <w:rFonts w:asciiTheme="minorHAnsi" w:hAnsiTheme="minorHAnsi" w:cstheme="minorHAnsi"/>
          <w:color w:val="000000" w:themeColor="text1"/>
          <w:sz w:val="24"/>
          <w:szCs w:val="24"/>
        </w:rPr>
        <w:t xml:space="preserve"> Ativa da </w:t>
      </w:r>
      <w:proofErr w:type="spellStart"/>
      <w:r w:rsidRPr="008722DB">
        <w:rPr>
          <w:rFonts w:asciiTheme="minorHAnsi" w:hAnsiTheme="minorHAnsi" w:cstheme="minorHAnsi"/>
          <w:color w:val="000000" w:themeColor="text1"/>
          <w:sz w:val="24"/>
          <w:szCs w:val="24"/>
        </w:rPr>
        <w:t>União</w:t>
      </w:r>
      <w:proofErr w:type="spellEnd"/>
      <w:r w:rsidRPr="008722DB">
        <w:rPr>
          <w:rFonts w:asciiTheme="minorHAnsi" w:hAnsiTheme="minorHAnsi" w:cstheme="minorHAnsi"/>
          <w:color w:val="000000" w:themeColor="text1"/>
          <w:sz w:val="24"/>
          <w:szCs w:val="24"/>
        </w:rPr>
        <w:t>;</w:t>
      </w:r>
      <w:r w:rsidRPr="008722DB">
        <w:rPr>
          <w:rFonts w:asciiTheme="minorHAnsi" w:hAnsiTheme="minorHAnsi" w:cstheme="minorHAnsi"/>
          <w:color w:val="000000" w:themeColor="text1"/>
          <w:sz w:val="24"/>
          <w:szCs w:val="24"/>
        </w:rPr>
        <w:br/>
        <w:t xml:space="preserve">VI - certidões negativas de </w:t>
      </w:r>
      <w:proofErr w:type="spellStart"/>
      <w:r w:rsidRPr="008722DB">
        <w:rPr>
          <w:rFonts w:asciiTheme="minorHAnsi" w:hAnsiTheme="minorHAnsi" w:cstheme="minorHAnsi"/>
          <w:color w:val="000000" w:themeColor="text1"/>
          <w:sz w:val="24"/>
          <w:szCs w:val="24"/>
        </w:rPr>
        <w:t>débitos</w:t>
      </w:r>
      <w:proofErr w:type="spellEnd"/>
      <w:r w:rsidRPr="008722DB">
        <w:rPr>
          <w:rFonts w:asciiTheme="minorHAnsi" w:hAnsiTheme="minorHAnsi" w:cstheme="minorHAnsi"/>
          <w:color w:val="000000" w:themeColor="text1"/>
          <w:sz w:val="24"/>
          <w:szCs w:val="24"/>
        </w:rPr>
        <w:t xml:space="preserve"> estaduais e municipais, expedidas pela </w:t>
      </w:r>
      <w:r w:rsidR="0015301F" w:rsidRPr="008722DB">
        <w:rPr>
          <w:rFonts w:asciiTheme="minorHAnsi" w:hAnsiTheme="minorHAnsi" w:cstheme="minorHAnsi"/>
          <w:color w:val="000000" w:themeColor="text1"/>
          <w:sz w:val="24"/>
          <w:szCs w:val="24"/>
        </w:rPr>
        <w:t>prefeitura municipal de Itabaiana e pelo Governo da Paraíba.</w:t>
      </w:r>
    </w:p>
    <w:p w14:paraId="7013222C"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VII - certificado de regularidade do Fundo de Garantia do Tempo de </w:t>
      </w:r>
      <w:proofErr w:type="spellStart"/>
      <w:r w:rsidRPr="008722DB">
        <w:rPr>
          <w:rFonts w:asciiTheme="minorHAnsi" w:hAnsiTheme="minorHAnsi" w:cstheme="minorHAnsi"/>
          <w:color w:val="000000" w:themeColor="text1"/>
          <w:sz w:val="24"/>
          <w:szCs w:val="24"/>
        </w:rPr>
        <w:t>Serviço</w:t>
      </w:r>
      <w:proofErr w:type="spellEnd"/>
      <w:r w:rsidRPr="008722DB">
        <w:rPr>
          <w:rFonts w:asciiTheme="minorHAnsi" w:hAnsiTheme="minorHAnsi" w:cstheme="minorHAnsi"/>
          <w:color w:val="000000" w:themeColor="text1"/>
          <w:sz w:val="24"/>
          <w:szCs w:val="24"/>
        </w:rPr>
        <w:t xml:space="preserve"> - CRF/FGTS;</w:t>
      </w:r>
    </w:p>
    <w:p w14:paraId="53640C68" w14:textId="243F0128" w:rsidR="006662AA" w:rsidRPr="008722DB" w:rsidRDefault="006662AA" w:rsidP="003E144E">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VIII - </w:t>
      </w:r>
      <w:proofErr w:type="spellStart"/>
      <w:r w:rsidRPr="008722DB">
        <w:rPr>
          <w:rFonts w:asciiTheme="minorHAnsi" w:hAnsiTheme="minorHAnsi" w:cstheme="minorHAnsi"/>
          <w:color w:val="000000" w:themeColor="text1"/>
          <w:sz w:val="24"/>
          <w:szCs w:val="24"/>
        </w:rPr>
        <w:t>certidão</w:t>
      </w:r>
      <w:proofErr w:type="spellEnd"/>
      <w:r w:rsidRPr="008722DB">
        <w:rPr>
          <w:rFonts w:asciiTheme="minorHAnsi" w:hAnsiTheme="minorHAnsi" w:cstheme="minorHAnsi"/>
          <w:color w:val="000000" w:themeColor="text1"/>
          <w:sz w:val="24"/>
          <w:szCs w:val="24"/>
        </w:rPr>
        <w:t xml:space="preserve"> negativa de </w:t>
      </w:r>
      <w:proofErr w:type="spellStart"/>
      <w:r w:rsidRPr="008722DB">
        <w:rPr>
          <w:rFonts w:asciiTheme="minorHAnsi" w:hAnsiTheme="minorHAnsi" w:cstheme="minorHAnsi"/>
          <w:color w:val="000000" w:themeColor="text1"/>
          <w:sz w:val="24"/>
          <w:szCs w:val="24"/>
        </w:rPr>
        <w:t>débitos</w:t>
      </w:r>
      <w:proofErr w:type="spellEnd"/>
      <w:r w:rsidRPr="008722DB">
        <w:rPr>
          <w:rFonts w:asciiTheme="minorHAnsi" w:hAnsiTheme="minorHAnsi" w:cstheme="minorHAnsi"/>
          <w:color w:val="000000" w:themeColor="text1"/>
          <w:sz w:val="24"/>
          <w:szCs w:val="24"/>
        </w:rPr>
        <w:t xml:space="preserve"> trabalhistas - CNDT, emitida no site do Tribunal Superior do Trabalho; </w:t>
      </w:r>
    </w:p>
    <w:p w14:paraId="403CD8BC"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color w:val="000000" w:themeColor="text1"/>
          <w:sz w:val="24"/>
          <w:szCs w:val="24"/>
        </w:rPr>
        <w:t xml:space="preserve">Se o agente cultural for </w:t>
      </w:r>
      <w:r w:rsidRPr="008722DB">
        <w:rPr>
          <w:rFonts w:asciiTheme="minorHAnsi" w:hAnsiTheme="minorHAnsi" w:cstheme="minorHAnsi"/>
          <w:b/>
          <w:color w:val="000000" w:themeColor="text1"/>
          <w:sz w:val="24"/>
          <w:szCs w:val="24"/>
        </w:rPr>
        <w:t>grupo ou coletivo sem personalidade jurídica (sem CNPJ):</w:t>
      </w:r>
    </w:p>
    <w:p w14:paraId="79536DCC"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lastRenderedPageBreak/>
        <w:t xml:space="preserve">I – </w:t>
      </w:r>
      <w:proofErr w:type="gramStart"/>
      <w:r w:rsidRPr="008722DB">
        <w:rPr>
          <w:rFonts w:asciiTheme="minorHAnsi" w:hAnsiTheme="minorHAnsi" w:cstheme="minorHAnsi"/>
          <w:color w:val="000000" w:themeColor="text1"/>
          <w:sz w:val="24"/>
          <w:szCs w:val="24"/>
        </w:rPr>
        <w:t>documento</w:t>
      </w:r>
      <w:proofErr w:type="gramEnd"/>
      <w:r w:rsidRPr="008722DB">
        <w:rPr>
          <w:rFonts w:asciiTheme="minorHAnsi" w:hAnsiTheme="minorHAnsi" w:cstheme="minorHAnsi"/>
          <w:color w:val="000000" w:themeColor="text1"/>
          <w:sz w:val="24"/>
          <w:szCs w:val="24"/>
        </w:rPr>
        <w:t xml:space="preserve"> pessoal do agente cultural que contenha RG e CPF (Ex.: Carteira de Identidade, Carteira Nacional de Habilitação – CNH, Carteira de Trabalho, </w:t>
      </w:r>
      <w:proofErr w:type="spellStart"/>
      <w:r w:rsidRPr="008722DB">
        <w:rPr>
          <w:rFonts w:asciiTheme="minorHAnsi" w:hAnsiTheme="minorHAnsi" w:cstheme="minorHAnsi"/>
          <w:color w:val="000000" w:themeColor="text1"/>
          <w:sz w:val="24"/>
          <w:szCs w:val="24"/>
        </w:rPr>
        <w:t>etc</w:t>
      </w:r>
      <w:proofErr w:type="spellEnd"/>
      <w:r w:rsidRPr="008722DB">
        <w:rPr>
          <w:rFonts w:asciiTheme="minorHAnsi" w:hAnsiTheme="minorHAnsi" w:cstheme="minorHAnsi"/>
          <w:color w:val="000000" w:themeColor="text1"/>
          <w:sz w:val="24"/>
          <w:szCs w:val="24"/>
        </w:rPr>
        <w:t>);</w:t>
      </w:r>
    </w:p>
    <w:p w14:paraId="10A83295" w14:textId="7FA1A663"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II - </w:t>
      </w:r>
      <w:proofErr w:type="spellStart"/>
      <w:proofErr w:type="gramStart"/>
      <w:r w:rsidRPr="008722DB">
        <w:rPr>
          <w:rFonts w:asciiTheme="minorHAnsi" w:hAnsiTheme="minorHAnsi" w:cstheme="minorHAnsi"/>
          <w:color w:val="000000" w:themeColor="text1"/>
          <w:sz w:val="24"/>
          <w:szCs w:val="24"/>
        </w:rPr>
        <w:t>certidão</w:t>
      </w:r>
      <w:proofErr w:type="spellEnd"/>
      <w:proofErr w:type="gramEnd"/>
      <w:r w:rsidRPr="008722DB">
        <w:rPr>
          <w:rFonts w:asciiTheme="minorHAnsi" w:hAnsiTheme="minorHAnsi" w:cstheme="minorHAnsi"/>
          <w:color w:val="000000" w:themeColor="text1"/>
          <w:sz w:val="24"/>
          <w:szCs w:val="24"/>
        </w:rPr>
        <w:t xml:space="preserve"> negativa de </w:t>
      </w:r>
      <w:proofErr w:type="spellStart"/>
      <w:r w:rsidRPr="008722DB">
        <w:rPr>
          <w:rFonts w:asciiTheme="minorHAnsi" w:hAnsiTheme="minorHAnsi" w:cstheme="minorHAnsi"/>
          <w:color w:val="000000" w:themeColor="text1"/>
          <w:sz w:val="24"/>
          <w:szCs w:val="24"/>
        </w:rPr>
        <w:t>débitos</w:t>
      </w:r>
      <w:proofErr w:type="spellEnd"/>
      <w:r w:rsidRPr="008722DB">
        <w:rPr>
          <w:rFonts w:asciiTheme="minorHAnsi" w:hAnsiTheme="minorHAnsi" w:cstheme="minorHAnsi"/>
          <w:color w:val="000000" w:themeColor="text1"/>
          <w:sz w:val="24"/>
          <w:szCs w:val="24"/>
        </w:rPr>
        <w:t xml:space="preserve"> relativos a </w:t>
      </w:r>
      <w:proofErr w:type="spellStart"/>
      <w:r w:rsidRPr="008722DB">
        <w:rPr>
          <w:rFonts w:asciiTheme="minorHAnsi" w:hAnsiTheme="minorHAnsi" w:cstheme="minorHAnsi"/>
          <w:color w:val="000000" w:themeColor="text1"/>
          <w:sz w:val="24"/>
          <w:szCs w:val="24"/>
        </w:rPr>
        <w:t>créditos</w:t>
      </w:r>
      <w:proofErr w:type="spellEnd"/>
      <w:r w:rsidRPr="008722DB">
        <w:rPr>
          <w:rFonts w:asciiTheme="minorHAnsi" w:hAnsiTheme="minorHAnsi" w:cstheme="minorHAnsi"/>
          <w:color w:val="000000" w:themeColor="text1"/>
          <w:sz w:val="24"/>
          <w:szCs w:val="24"/>
        </w:rPr>
        <w:t xml:space="preserve"> </w:t>
      </w:r>
      <w:proofErr w:type="spellStart"/>
      <w:r w:rsidRPr="008722DB">
        <w:rPr>
          <w:rFonts w:asciiTheme="minorHAnsi" w:hAnsiTheme="minorHAnsi" w:cstheme="minorHAnsi"/>
          <w:color w:val="000000" w:themeColor="text1"/>
          <w:sz w:val="24"/>
          <w:szCs w:val="24"/>
        </w:rPr>
        <w:t>tributários</w:t>
      </w:r>
      <w:proofErr w:type="spellEnd"/>
      <w:r w:rsidRPr="008722DB">
        <w:rPr>
          <w:rFonts w:asciiTheme="minorHAnsi" w:hAnsiTheme="minorHAnsi" w:cstheme="minorHAnsi"/>
          <w:color w:val="000000" w:themeColor="text1"/>
          <w:sz w:val="24"/>
          <w:szCs w:val="24"/>
        </w:rPr>
        <w:t xml:space="preserve"> federais e Dívida Ativa da </w:t>
      </w:r>
      <w:proofErr w:type="spellStart"/>
      <w:r w:rsidRPr="008722DB">
        <w:rPr>
          <w:rFonts w:asciiTheme="minorHAnsi" w:hAnsiTheme="minorHAnsi" w:cstheme="minorHAnsi"/>
          <w:color w:val="000000" w:themeColor="text1"/>
          <w:sz w:val="24"/>
          <w:szCs w:val="24"/>
        </w:rPr>
        <w:t>União</w:t>
      </w:r>
      <w:proofErr w:type="spellEnd"/>
      <w:r w:rsidRPr="008722DB">
        <w:rPr>
          <w:rFonts w:asciiTheme="minorHAnsi" w:hAnsiTheme="minorHAnsi" w:cstheme="minorHAnsi"/>
          <w:color w:val="000000" w:themeColor="text1"/>
          <w:sz w:val="24"/>
          <w:szCs w:val="24"/>
        </w:rPr>
        <w:t xml:space="preserve"> em nome do representante do grupo;</w:t>
      </w:r>
      <w:r w:rsidRPr="008722DB">
        <w:rPr>
          <w:rFonts w:asciiTheme="minorHAnsi" w:hAnsiTheme="minorHAnsi" w:cstheme="minorHAnsi"/>
          <w:color w:val="000000" w:themeColor="text1"/>
          <w:sz w:val="24"/>
          <w:szCs w:val="24"/>
        </w:rPr>
        <w:br/>
        <w:t xml:space="preserve">II - certidões negativas de </w:t>
      </w:r>
      <w:proofErr w:type="spellStart"/>
      <w:r w:rsidRPr="008722DB">
        <w:rPr>
          <w:rFonts w:asciiTheme="minorHAnsi" w:hAnsiTheme="minorHAnsi" w:cstheme="minorHAnsi"/>
          <w:color w:val="000000" w:themeColor="text1"/>
          <w:sz w:val="24"/>
          <w:szCs w:val="24"/>
        </w:rPr>
        <w:t>débitos</w:t>
      </w:r>
      <w:proofErr w:type="spellEnd"/>
      <w:r w:rsidRPr="008722DB">
        <w:rPr>
          <w:rFonts w:asciiTheme="minorHAnsi" w:hAnsiTheme="minorHAnsi" w:cstheme="minorHAnsi"/>
          <w:color w:val="000000" w:themeColor="text1"/>
          <w:sz w:val="24"/>
          <w:szCs w:val="24"/>
        </w:rPr>
        <w:t xml:space="preserve"> relativas </w:t>
      </w:r>
      <w:proofErr w:type="gramStart"/>
      <w:r w:rsidRPr="008722DB">
        <w:rPr>
          <w:rFonts w:asciiTheme="minorHAnsi" w:hAnsiTheme="minorHAnsi" w:cstheme="minorHAnsi"/>
          <w:color w:val="000000" w:themeColor="text1"/>
          <w:sz w:val="24"/>
          <w:szCs w:val="24"/>
        </w:rPr>
        <w:t>ao créditos tributários</w:t>
      </w:r>
      <w:proofErr w:type="gramEnd"/>
      <w:r w:rsidRPr="008722DB">
        <w:rPr>
          <w:rFonts w:asciiTheme="minorHAnsi" w:hAnsiTheme="minorHAnsi" w:cstheme="minorHAnsi"/>
          <w:color w:val="000000" w:themeColor="text1"/>
          <w:sz w:val="24"/>
          <w:szCs w:val="24"/>
        </w:rPr>
        <w:t xml:space="preserve"> estaduais e municipais, expedidas </w:t>
      </w:r>
      <w:proofErr w:type="gramStart"/>
      <w:r w:rsidRPr="008722DB">
        <w:rPr>
          <w:rFonts w:asciiTheme="minorHAnsi" w:hAnsiTheme="minorHAnsi" w:cstheme="minorHAnsi"/>
          <w:color w:val="000000" w:themeColor="text1"/>
          <w:sz w:val="24"/>
          <w:szCs w:val="24"/>
        </w:rPr>
        <w:t>pela  </w:t>
      </w:r>
      <w:r w:rsidR="0015301F" w:rsidRPr="008722DB">
        <w:rPr>
          <w:rFonts w:asciiTheme="minorHAnsi" w:hAnsiTheme="minorHAnsi" w:cstheme="minorHAnsi"/>
          <w:color w:val="000000" w:themeColor="text1"/>
          <w:sz w:val="24"/>
          <w:szCs w:val="24"/>
        </w:rPr>
        <w:t>prefeitura</w:t>
      </w:r>
      <w:proofErr w:type="gramEnd"/>
      <w:r w:rsidR="0015301F" w:rsidRPr="008722DB">
        <w:rPr>
          <w:rFonts w:asciiTheme="minorHAnsi" w:hAnsiTheme="minorHAnsi" w:cstheme="minorHAnsi"/>
          <w:color w:val="000000" w:themeColor="text1"/>
          <w:sz w:val="24"/>
          <w:szCs w:val="24"/>
        </w:rPr>
        <w:t xml:space="preserve"> municipal de Itabaiana e pelo Governo da Paraíba </w:t>
      </w:r>
      <w:r w:rsidRPr="008722DB">
        <w:rPr>
          <w:rFonts w:asciiTheme="minorHAnsi" w:hAnsiTheme="minorHAnsi" w:cstheme="minorHAnsi"/>
          <w:color w:val="000000" w:themeColor="text1"/>
          <w:sz w:val="24"/>
          <w:szCs w:val="24"/>
        </w:rPr>
        <w:t>em nome do representante do grupo</w:t>
      </w:r>
    </w:p>
    <w:p w14:paraId="1FA94131"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IV - </w:t>
      </w:r>
      <w:proofErr w:type="spellStart"/>
      <w:proofErr w:type="gramStart"/>
      <w:r w:rsidRPr="008722DB">
        <w:rPr>
          <w:rFonts w:asciiTheme="minorHAnsi" w:hAnsiTheme="minorHAnsi" w:cstheme="minorHAnsi"/>
          <w:color w:val="000000" w:themeColor="text1"/>
          <w:sz w:val="24"/>
          <w:szCs w:val="24"/>
        </w:rPr>
        <w:t>certidão</w:t>
      </w:r>
      <w:proofErr w:type="spellEnd"/>
      <w:proofErr w:type="gramEnd"/>
      <w:r w:rsidRPr="008722DB">
        <w:rPr>
          <w:rFonts w:asciiTheme="minorHAnsi" w:hAnsiTheme="minorHAnsi" w:cstheme="minorHAnsi"/>
          <w:color w:val="000000" w:themeColor="text1"/>
          <w:sz w:val="24"/>
          <w:szCs w:val="24"/>
        </w:rPr>
        <w:t xml:space="preserve"> negativa de </w:t>
      </w:r>
      <w:proofErr w:type="spellStart"/>
      <w:r w:rsidRPr="008722DB">
        <w:rPr>
          <w:rFonts w:asciiTheme="minorHAnsi" w:hAnsiTheme="minorHAnsi" w:cstheme="minorHAnsi"/>
          <w:color w:val="000000" w:themeColor="text1"/>
          <w:sz w:val="24"/>
          <w:szCs w:val="24"/>
        </w:rPr>
        <w:t>débitos</w:t>
      </w:r>
      <w:proofErr w:type="spellEnd"/>
      <w:r w:rsidRPr="008722DB">
        <w:rPr>
          <w:rFonts w:asciiTheme="minorHAnsi" w:hAnsiTheme="minorHAnsi" w:cstheme="minorHAnsi"/>
          <w:color w:val="000000" w:themeColor="text1"/>
          <w:sz w:val="24"/>
          <w:szCs w:val="24"/>
        </w:rPr>
        <w:t xml:space="preserve"> trabalhistas - CNDT, emitida no site do Tribunal Superior do Trabalho em nome do representante do grupo; </w:t>
      </w:r>
    </w:p>
    <w:p w14:paraId="52DD121D" w14:textId="0131D373"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V - </w:t>
      </w:r>
      <w:proofErr w:type="gramStart"/>
      <w:r w:rsidRPr="008722DB">
        <w:rPr>
          <w:rFonts w:asciiTheme="minorHAnsi" w:hAnsiTheme="minorHAnsi" w:cstheme="minorHAnsi"/>
          <w:color w:val="000000" w:themeColor="text1"/>
          <w:sz w:val="24"/>
          <w:szCs w:val="24"/>
        </w:rPr>
        <w:t>comprovante</w:t>
      </w:r>
      <w:proofErr w:type="gramEnd"/>
      <w:r w:rsidRPr="008722DB">
        <w:rPr>
          <w:rFonts w:asciiTheme="minorHAnsi" w:hAnsiTheme="minorHAnsi" w:cstheme="minorHAnsi"/>
          <w:color w:val="000000" w:themeColor="text1"/>
          <w:sz w:val="24"/>
          <w:szCs w:val="24"/>
        </w:rPr>
        <w:t xml:space="preserve"> de residência, por meio da apresentação de contas relativas à residência ou de declaração assinada pelo agente cultural, em nome do representante do grupo.</w:t>
      </w:r>
    </w:p>
    <w:p w14:paraId="060CD075"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bookmarkStart w:id="2" w:name="_Hlk167720092"/>
      <w:r w:rsidRPr="008722DB">
        <w:rPr>
          <w:rFonts w:asciiTheme="minorHAnsi" w:hAnsiTheme="minorHAnsi" w:cstheme="minorHAnsi"/>
          <w:color w:val="000000" w:themeColor="text1"/>
          <w:sz w:val="24"/>
          <w:szCs w:val="24"/>
        </w:rPr>
        <w:t xml:space="preserve">As </w:t>
      </w:r>
      <w:proofErr w:type="spellStart"/>
      <w:r w:rsidRPr="008722DB">
        <w:rPr>
          <w:rFonts w:asciiTheme="minorHAnsi" w:hAnsiTheme="minorHAnsi" w:cstheme="minorHAnsi"/>
          <w:color w:val="000000" w:themeColor="text1"/>
          <w:sz w:val="24"/>
          <w:szCs w:val="24"/>
        </w:rPr>
        <w:t>certidões</w:t>
      </w:r>
      <w:proofErr w:type="spellEnd"/>
      <w:r w:rsidRPr="008722DB">
        <w:rPr>
          <w:rFonts w:asciiTheme="minorHAnsi" w:hAnsiTheme="minorHAnsi" w:cstheme="minorHAnsi"/>
          <w:color w:val="000000" w:themeColor="text1"/>
          <w:sz w:val="24"/>
          <w:szCs w:val="24"/>
        </w:rPr>
        <w:t xml:space="preserve"> positivas com efeito de negativas </w:t>
      </w:r>
      <w:proofErr w:type="spellStart"/>
      <w:r w:rsidRPr="008722DB">
        <w:rPr>
          <w:rFonts w:asciiTheme="minorHAnsi" w:hAnsiTheme="minorHAnsi" w:cstheme="minorHAnsi"/>
          <w:color w:val="000000" w:themeColor="text1"/>
          <w:sz w:val="24"/>
          <w:szCs w:val="24"/>
        </w:rPr>
        <w:t>servirão</w:t>
      </w:r>
      <w:proofErr w:type="spellEnd"/>
      <w:r w:rsidRPr="008722DB">
        <w:rPr>
          <w:rFonts w:asciiTheme="minorHAnsi" w:hAnsiTheme="minorHAnsi" w:cstheme="minorHAnsi"/>
          <w:color w:val="000000" w:themeColor="text1"/>
          <w:sz w:val="24"/>
          <w:szCs w:val="24"/>
        </w:rPr>
        <w:t xml:space="preserve"> como </w:t>
      </w:r>
      <w:proofErr w:type="spellStart"/>
      <w:r w:rsidRPr="008722DB">
        <w:rPr>
          <w:rFonts w:asciiTheme="minorHAnsi" w:hAnsiTheme="minorHAnsi" w:cstheme="minorHAnsi"/>
          <w:color w:val="000000" w:themeColor="text1"/>
          <w:sz w:val="24"/>
          <w:szCs w:val="24"/>
        </w:rPr>
        <w:t>certidões</w:t>
      </w:r>
      <w:proofErr w:type="spellEnd"/>
      <w:r w:rsidRPr="008722DB">
        <w:rPr>
          <w:rFonts w:asciiTheme="minorHAnsi" w:hAnsiTheme="minorHAnsi" w:cstheme="minorHAnsi"/>
          <w:color w:val="000000" w:themeColor="text1"/>
          <w:sz w:val="24"/>
          <w:szCs w:val="24"/>
        </w:rPr>
        <w:t xml:space="preserve"> negativas, desde que </w:t>
      </w:r>
      <w:proofErr w:type="spellStart"/>
      <w:r w:rsidRPr="008722DB">
        <w:rPr>
          <w:rFonts w:asciiTheme="minorHAnsi" w:hAnsiTheme="minorHAnsi" w:cstheme="minorHAnsi"/>
          <w:color w:val="000000" w:themeColor="text1"/>
          <w:sz w:val="24"/>
          <w:szCs w:val="24"/>
        </w:rPr>
        <w:t>não</w:t>
      </w:r>
      <w:proofErr w:type="spellEnd"/>
      <w:r w:rsidRPr="008722DB">
        <w:rPr>
          <w:rFonts w:asciiTheme="minorHAnsi" w:hAnsiTheme="minorHAnsi" w:cstheme="minorHAnsi"/>
          <w:color w:val="000000" w:themeColor="text1"/>
          <w:sz w:val="24"/>
          <w:szCs w:val="24"/>
        </w:rPr>
        <w:t xml:space="preserve"> haja </w:t>
      </w:r>
      <w:proofErr w:type="spellStart"/>
      <w:r w:rsidRPr="008722DB">
        <w:rPr>
          <w:rFonts w:asciiTheme="minorHAnsi" w:hAnsiTheme="minorHAnsi" w:cstheme="minorHAnsi"/>
          <w:color w:val="000000" w:themeColor="text1"/>
          <w:sz w:val="24"/>
          <w:szCs w:val="24"/>
        </w:rPr>
        <w:t>referência</w:t>
      </w:r>
      <w:proofErr w:type="spellEnd"/>
      <w:r w:rsidRPr="008722DB">
        <w:rPr>
          <w:rFonts w:asciiTheme="minorHAnsi" w:hAnsiTheme="minorHAnsi" w:cstheme="minorHAnsi"/>
          <w:color w:val="000000" w:themeColor="text1"/>
          <w:sz w:val="24"/>
          <w:szCs w:val="24"/>
        </w:rPr>
        <w:t xml:space="preserve"> expressa de impossibilidade de celebrar instrumentos </w:t>
      </w:r>
      <w:proofErr w:type="spellStart"/>
      <w:r w:rsidRPr="008722DB">
        <w:rPr>
          <w:rFonts w:asciiTheme="minorHAnsi" w:hAnsiTheme="minorHAnsi" w:cstheme="minorHAnsi"/>
          <w:color w:val="000000" w:themeColor="text1"/>
          <w:sz w:val="24"/>
          <w:szCs w:val="24"/>
        </w:rPr>
        <w:t>jurídicos</w:t>
      </w:r>
      <w:proofErr w:type="spellEnd"/>
      <w:r w:rsidRPr="008722DB">
        <w:rPr>
          <w:rFonts w:asciiTheme="minorHAnsi" w:hAnsiTheme="minorHAnsi" w:cstheme="minorHAnsi"/>
          <w:color w:val="000000" w:themeColor="text1"/>
          <w:sz w:val="24"/>
          <w:szCs w:val="24"/>
        </w:rPr>
        <w:t xml:space="preserve"> com a </w:t>
      </w:r>
      <w:proofErr w:type="spellStart"/>
      <w:r w:rsidRPr="008722DB">
        <w:rPr>
          <w:rFonts w:asciiTheme="minorHAnsi" w:hAnsiTheme="minorHAnsi" w:cstheme="minorHAnsi"/>
          <w:color w:val="000000" w:themeColor="text1"/>
          <w:sz w:val="24"/>
          <w:szCs w:val="24"/>
        </w:rPr>
        <w:t>administração</w:t>
      </w:r>
      <w:proofErr w:type="spellEnd"/>
      <w:r w:rsidRPr="008722DB">
        <w:rPr>
          <w:rFonts w:asciiTheme="minorHAnsi" w:hAnsiTheme="minorHAnsi" w:cstheme="minorHAnsi"/>
          <w:color w:val="000000" w:themeColor="text1"/>
          <w:sz w:val="24"/>
          <w:szCs w:val="24"/>
        </w:rPr>
        <w:t xml:space="preserve"> </w:t>
      </w:r>
      <w:proofErr w:type="spellStart"/>
      <w:r w:rsidRPr="008722DB">
        <w:rPr>
          <w:rFonts w:asciiTheme="minorHAnsi" w:hAnsiTheme="minorHAnsi" w:cstheme="minorHAnsi"/>
          <w:color w:val="000000" w:themeColor="text1"/>
          <w:sz w:val="24"/>
          <w:szCs w:val="24"/>
        </w:rPr>
        <w:t>pública</w:t>
      </w:r>
      <w:proofErr w:type="spellEnd"/>
      <w:r w:rsidRPr="008722DB">
        <w:rPr>
          <w:rFonts w:asciiTheme="minorHAnsi" w:hAnsiTheme="minorHAnsi" w:cstheme="minorHAnsi"/>
          <w:color w:val="000000" w:themeColor="text1"/>
          <w:sz w:val="24"/>
          <w:szCs w:val="24"/>
        </w:rPr>
        <w:t>.</w:t>
      </w:r>
    </w:p>
    <w:p w14:paraId="34A5DDE3"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 xml:space="preserve">Atenção! </w:t>
      </w:r>
      <w:r w:rsidRPr="008722DB">
        <w:rPr>
          <w:rFonts w:asciiTheme="minorHAnsi" w:hAnsiTheme="minorHAnsi" w:cstheme="minorHAnsi"/>
          <w:color w:val="000000" w:themeColor="text1"/>
          <w:sz w:val="24"/>
          <w:szCs w:val="24"/>
        </w:rPr>
        <w:t>Caso o agente cultural esteja em débito com o ente público responsável pela seleção e com a União não será possível o recebimento dos recursos de que trata este Edital.</w:t>
      </w:r>
    </w:p>
    <w:p w14:paraId="1E9BDFD2" w14:textId="288E492D" w:rsidR="006662AA" w:rsidRPr="008722DB" w:rsidRDefault="006662AA" w:rsidP="003E144E">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Na hipótese de inabilitação de alguns contemplados, serão convocados outros agentes culturais para apresentarem os documentos de habilitação, obedecendo a ordem de classificação dos projetos.</w:t>
      </w:r>
      <w:bookmarkEnd w:id="2"/>
    </w:p>
    <w:p w14:paraId="5CE62FF6"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Recurso da etapa de habilitação</w:t>
      </w:r>
    </w:p>
    <w:p w14:paraId="53B89704" w14:textId="46409164" w:rsidR="006662AA" w:rsidRPr="008722DB" w:rsidRDefault="007B70BB"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Contra a decisão da fase de habilitação, caberá recurso destinado ao </w:t>
      </w:r>
      <w:r w:rsidRPr="008722DB">
        <w:rPr>
          <w:rFonts w:asciiTheme="minorHAnsi" w:hAnsiTheme="minorHAnsi" w:cstheme="minorHAnsi"/>
          <w:b/>
          <w:bCs/>
          <w:color w:val="000000" w:themeColor="text1"/>
          <w:sz w:val="24"/>
          <w:szCs w:val="24"/>
        </w:rPr>
        <w:t>Comitê Gestor Municipal da Política Nacional Aldir Blanc de Fomento à Cultura – PNAB</w:t>
      </w:r>
      <w:r w:rsidRPr="008722DB">
        <w:rPr>
          <w:rFonts w:asciiTheme="minorHAnsi" w:hAnsiTheme="minorHAnsi" w:cstheme="minorHAnsi"/>
          <w:color w:val="000000" w:themeColor="text1"/>
          <w:sz w:val="24"/>
          <w:szCs w:val="24"/>
        </w:rPr>
        <w:t xml:space="preserve">, que deverá ser apresentado por meio da </w:t>
      </w:r>
      <w:r w:rsidRPr="008722DB">
        <w:rPr>
          <w:rFonts w:asciiTheme="minorHAnsi" w:hAnsiTheme="minorHAnsi" w:cstheme="minorHAnsi"/>
          <w:b/>
          <w:bCs/>
          <w:color w:val="000000" w:themeColor="text1"/>
          <w:sz w:val="24"/>
          <w:szCs w:val="24"/>
        </w:rPr>
        <w:t>plataforma utilizada para as inscrições</w:t>
      </w:r>
      <w:r w:rsidRPr="008722DB">
        <w:rPr>
          <w:rFonts w:asciiTheme="minorHAnsi" w:hAnsiTheme="minorHAnsi" w:cstheme="minorHAnsi"/>
          <w:color w:val="000000" w:themeColor="text1"/>
          <w:sz w:val="24"/>
          <w:szCs w:val="24"/>
        </w:rPr>
        <w:t>, no prazo de 3 (três) dias úteis a contar da publicação do resultado, considerando-se para início da contagem o primeiro dia útil posterior à publicação.</w:t>
      </w:r>
      <w:r w:rsidR="00520170">
        <w:rPr>
          <w:rFonts w:asciiTheme="minorHAnsi" w:hAnsiTheme="minorHAnsi" w:cstheme="minorHAnsi"/>
          <w:color w:val="000000" w:themeColor="text1"/>
          <w:sz w:val="24"/>
          <w:szCs w:val="24"/>
        </w:rPr>
        <w:t xml:space="preserve"> </w:t>
      </w:r>
      <w:r w:rsidR="006662AA" w:rsidRPr="008722DB">
        <w:rPr>
          <w:rFonts w:asciiTheme="minorHAnsi" w:hAnsiTheme="minorHAnsi" w:cstheme="minorHAnsi"/>
          <w:color w:val="000000" w:themeColor="text1"/>
          <w:sz w:val="24"/>
          <w:szCs w:val="24"/>
        </w:rPr>
        <w:t xml:space="preserve">Os recursos apresentados </w:t>
      </w:r>
      <w:proofErr w:type="spellStart"/>
      <w:r w:rsidR="006662AA" w:rsidRPr="008722DB">
        <w:rPr>
          <w:rFonts w:asciiTheme="minorHAnsi" w:hAnsiTheme="minorHAnsi" w:cstheme="minorHAnsi"/>
          <w:color w:val="000000" w:themeColor="text1"/>
          <w:sz w:val="24"/>
          <w:szCs w:val="24"/>
        </w:rPr>
        <w:t>após</w:t>
      </w:r>
      <w:proofErr w:type="spellEnd"/>
      <w:r w:rsidR="006662AA" w:rsidRPr="008722DB">
        <w:rPr>
          <w:rFonts w:asciiTheme="minorHAnsi" w:hAnsiTheme="minorHAnsi" w:cstheme="minorHAnsi"/>
          <w:color w:val="000000" w:themeColor="text1"/>
          <w:sz w:val="24"/>
          <w:szCs w:val="24"/>
        </w:rPr>
        <w:t xml:space="preserve"> o prazo </w:t>
      </w:r>
      <w:proofErr w:type="spellStart"/>
      <w:r w:rsidR="006662AA" w:rsidRPr="008722DB">
        <w:rPr>
          <w:rFonts w:asciiTheme="minorHAnsi" w:hAnsiTheme="minorHAnsi" w:cstheme="minorHAnsi"/>
          <w:color w:val="000000" w:themeColor="text1"/>
          <w:sz w:val="24"/>
          <w:szCs w:val="24"/>
        </w:rPr>
        <w:t>não</w:t>
      </w:r>
      <w:proofErr w:type="spellEnd"/>
      <w:r w:rsidR="006662AA" w:rsidRPr="008722DB">
        <w:rPr>
          <w:rFonts w:asciiTheme="minorHAnsi" w:hAnsiTheme="minorHAnsi" w:cstheme="minorHAnsi"/>
          <w:color w:val="000000" w:themeColor="text1"/>
          <w:sz w:val="24"/>
          <w:szCs w:val="24"/>
        </w:rPr>
        <w:t xml:space="preserve"> </w:t>
      </w:r>
      <w:proofErr w:type="spellStart"/>
      <w:r w:rsidR="006662AA" w:rsidRPr="008722DB">
        <w:rPr>
          <w:rFonts w:asciiTheme="minorHAnsi" w:hAnsiTheme="minorHAnsi" w:cstheme="minorHAnsi"/>
          <w:color w:val="000000" w:themeColor="text1"/>
          <w:sz w:val="24"/>
          <w:szCs w:val="24"/>
        </w:rPr>
        <w:t>serão</w:t>
      </w:r>
      <w:proofErr w:type="spellEnd"/>
      <w:r w:rsidR="006662AA" w:rsidRPr="008722DB">
        <w:rPr>
          <w:rFonts w:asciiTheme="minorHAnsi" w:hAnsiTheme="minorHAnsi" w:cstheme="minorHAnsi"/>
          <w:color w:val="000000" w:themeColor="text1"/>
          <w:sz w:val="24"/>
          <w:szCs w:val="24"/>
        </w:rPr>
        <w:t xml:space="preserve"> avaliados.</w:t>
      </w:r>
    </w:p>
    <w:p w14:paraId="6B8648AC" w14:textId="4F9017AF"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Após o julgamento dos recursos, o resultado final da etapa de habilitação será divulgado </w:t>
      </w:r>
      <w:r w:rsidR="007B70BB" w:rsidRPr="008722DB">
        <w:rPr>
          <w:rFonts w:asciiTheme="minorHAnsi" w:hAnsiTheme="minorHAnsi" w:cstheme="minorHAnsi"/>
          <w:color w:val="000000" w:themeColor="text1"/>
          <w:sz w:val="24"/>
          <w:szCs w:val="24"/>
        </w:rPr>
        <w:t xml:space="preserve">em diário oficial e por meio da </w:t>
      </w:r>
      <w:r w:rsidR="007B70BB" w:rsidRPr="008722DB">
        <w:rPr>
          <w:rFonts w:asciiTheme="minorHAnsi" w:hAnsiTheme="minorHAnsi" w:cstheme="minorHAnsi"/>
          <w:b/>
          <w:bCs/>
          <w:color w:val="000000" w:themeColor="text1"/>
          <w:sz w:val="24"/>
          <w:szCs w:val="24"/>
        </w:rPr>
        <w:t>plataforma utilizada para as inscrições.</w:t>
      </w:r>
    </w:p>
    <w:p w14:paraId="7C695F08" w14:textId="2C97188B" w:rsidR="006662AA" w:rsidRPr="008722DB" w:rsidRDefault="006662AA" w:rsidP="003E144E">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Após essa etapa, não caberá mais recurso.</w:t>
      </w:r>
    </w:p>
    <w:p w14:paraId="716FBBBA" w14:textId="77777777" w:rsidR="006662AA" w:rsidRPr="008722DB" w:rsidRDefault="006662AA" w:rsidP="003E144E">
      <w:pPr>
        <w:numPr>
          <w:ilvl w:val="0"/>
          <w:numId w:val="4"/>
        </w:num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ASSINATURA DO TERMO DE EXECUÇÃO CULTURAL E RECEBIMENTO DOS RECURSOS FINANCEIROS</w:t>
      </w:r>
    </w:p>
    <w:p w14:paraId="6681B84B"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Termo de Execução Cultural</w:t>
      </w:r>
      <w:r w:rsidRPr="008722DB">
        <w:rPr>
          <w:rFonts w:asciiTheme="minorHAnsi" w:hAnsiTheme="minorHAnsi" w:cstheme="minorHAnsi"/>
          <w:color w:val="000000" w:themeColor="text1"/>
          <w:sz w:val="24"/>
          <w:szCs w:val="24"/>
        </w:rPr>
        <w:t xml:space="preserve"> </w:t>
      </w:r>
    </w:p>
    <w:p w14:paraId="1987FA7A"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t>Finalizada a fase de habilitação, o agente cultural contemplado será convocado a assinar o Termo de Execução Cultural, conforme Anexo V deste Edital, de forma presencial ou eletrônica.</w:t>
      </w:r>
    </w:p>
    <w:p w14:paraId="10A0DD02" w14:textId="10026099"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O Termo de Execução Cultural corresponde ao documento a ser assinado pelo agente cultural selecionado neste Edital e pel</w:t>
      </w:r>
      <w:r w:rsidR="007B70BB" w:rsidRPr="008722DB">
        <w:rPr>
          <w:rFonts w:asciiTheme="minorHAnsi" w:hAnsiTheme="minorHAnsi" w:cstheme="minorHAnsi"/>
          <w:color w:val="000000" w:themeColor="text1"/>
          <w:sz w:val="24"/>
          <w:szCs w:val="24"/>
        </w:rPr>
        <w:t>a Secretaria Municipal de Cultura</w:t>
      </w:r>
      <w:r w:rsidR="00520170">
        <w:rPr>
          <w:rFonts w:asciiTheme="minorHAnsi" w:hAnsiTheme="minorHAnsi" w:cstheme="minorHAnsi"/>
          <w:color w:val="000000" w:themeColor="text1"/>
          <w:sz w:val="24"/>
          <w:szCs w:val="24"/>
        </w:rPr>
        <w:t xml:space="preserve"> </w:t>
      </w:r>
      <w:r w:rsidRPr="008722DB">
        <w:rPr>
          <w:rFonts w:asciiTheme="minorHAnsi" w:hAnsiTheme="minorHAnsi" w:cstheme="minorHAnsi"/>
          <w:color w:val="000000" w:themeColor="text1"/>
          <w:sz w:val="24"/>
          <w:szCs w:val="24"/>
        </w:rPr>
        <w:t>contendo as obrigações dos assinantes do Termo.</w:t>
      </w:r>
    </w:p>
    <w:p w14:paraId="064B6288" w14:textId="77777777" w:rsidR="006662AA" w:rsidRPr="008722DB" w:rsidRDefault="006662AA" w:rsidP="006662AA">
      <w:pPr>
        <w:pBdr>
          <w:top w:val="nil"/>
          <w:left w:val="nil"/>
          <w:bottom w:val="nil"/>
          <w:right w:val="nil"/>
          <w:between w:val="nil"/>
        </w:pBdr>
        <w:spacing w:before="120" w:after="120" w:line="240" w:lineRule="auto"/>
        <w:ind w:left="120" w:right="120"/>
        <w:jc w:val="both"/>
        <w:rPr>
          <w:rFonts w:asciiTheme="minorHAnsi" w:hAnsiTheme="minorHAnsi" w:cstheme="minorHAnsi"/>
          <w:color w:val="000000" w:themeColor="text1"/>
          <w:sz w:val="24"/>
          <w:szCs w:val="24"/>
        </w:rPr>
      </w:pPr>
    </w:p>
    <w:p w14:paraId="150FB5DA"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lastRenderedPageBreak/>
        <w:t>Recebimento dos recursos</w:t>
      </w:r>
      <w:r w:rsidRPr="008722DB">
        <w:rPr>
          <w:rFonts w:asciiTheme="minorHAnsi" w:hAnsiTheme="minorHAnsi" w:cstheme="minorHAnsi"/>
          <w:color w:val="000000" w:themeColor="text1"/>
          <w:sz w:val="24"/>
          <w:szCs w:val="24"/>
        </w:rPr>
        <w:t xml:space="preserve"> </w:t>
      </w:r>
      <w:r w:rsidRPr="008722DB">
        <w:rPr>
          <w:rFonts w:asciiTheme="minorHAnsi" w:hAnsiTheme="minorHAnsi" w:cstheme="minorHAnsi"/>
          <w:b/>
          <w:color w:val="000000" w:themeColor="text1"/>
          <w:sz w:val="24"/>
          <w:szCs w:val="24"/>
        </w:rPr>
        <w:t>financeiros</w:t>
      </w:r>
    </w:p>
    <w:p w14:paraId="16C039C0"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Após a assinatura do Termo de Execução Cultural, o agente cultural receberá os recursos em conta bancária específica aberta para o recebimento dos recursos deste Edital, em desembolso único ou em parcelas.</w:t>
      </w:r>
    </w:p>
    <w:p w14:paraId="67742E26"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Para recebimento dos recursos, o agente cultural deve abrir conta bancária específica, em instituição financeira pública isenta de tarifas bancárias ou em instituição financeira privada.</w:t>
      </w:r>
    </w:p>
    <w:p w14:paraId="6E112287"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Atenção!</w:t>
      </w:r>
      <w:r w:rsidRPr="008722DB">
        <w:rPr>
          <w:rFonts w:asciiTheme="minorHAnsi" w:hAnsiTheme="minorHAnsi" w:cstheme="minorHAnsi"/>
          <w:color w:val="000000" w:themeColor="text1"/>
          <w:sz w:val="24"/>
          <w:szCs w:val="24"/>
        </w:rPr>
        <w:t xml:space="preserve"> A assinatura do Termo de Execução Cultural e o recebimento dos recursos estão condicionados à existência de disponibilidade orçamentária e financeira, caracterizando a seleção como expectativa de direito do agente cultural. </w:t>
      </w:r>
    </w:p>
    <w:p w14:paraId="6CCDAB7E" w14:textId="77777777" w:rsidR="006662AA" w:rsidRPr="008722DB" w:rsidRDefault="006662AA" w:rsidP="007B70BB">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w:t>
      </w:r>
    </w:p>
    <w:p w14:paraId="29390506" w14:textId="77777777" w:rsidR="006662AA" w:rsidRPr="008722DB" w:rsidRDefault="006662AA" w:rsidP="003E144E">
      <w:pPr>
        <w:numPr>
          <w:ilvl w:val="0"/>
          <w:numId w:val="4"/>
        </w:num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DIVULGAÇÃO DOS PROJETOS</w:t>
      </w:r>
    </w:p>
    <w:p w14:paraId="0B828196" w14:textId="3A9E3FB0" w:rsidR="006662AA" w:rsidRPr="008722DB" w:rsidRDefault="006662AA" w:rsidP="006662AA">
      <w:pPr>
        <w:pBdr>
          <w:top w:val="nil"/>
          <w:left w:val="nil"/>
          <w:bottom w:val="nil"/>
          <w:right w:val="nil"/>
          <w:between w:val="nil"/>
        </w:pBdr>
        <w:spacing w:before="120" w:after="120" w:line="240" w:lineRule="auto"/>
        <w:ind w:left="120"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Os produtos artístico-culturais e as peças de divulgação dos projetos exibirão as marcas do Governo federal e do </w:t>
      </w:r>
      <w:r w:rsidR="007B70BB" w:rsidRPr="008722DB">
        <w:rPr>
          <w:rFonts w:asciiTheme="minorHAnsi" w:hAnsiTheme="minorHAnsi" w:cstheme="minorHAnsi"/>
          <w:color w:val="000000" w:themeColor="text1"/>
          <w:sz w:val="24"/>
          <w:szCs w:val="24"/>
        </w:rPr>
        <w:t>Governo Municipal de Itabaiana</w:t>
      </w:r>
      <w:r w:rsidRPr="008722DB">
        <w:rPr>
          <w:rFonts w:asciiTheme="minorHAnsi" w:hAnsiTheme="minorHAnsi" w:cstheme="minorHAnsi"/>
          <w:color w:val="000000" w:themeColor="text1"/>
          <w:sz w:val="24"/>
          <w:szCs w:val="24"/>
        </w:rPr>
        <w:t xml:space="preserve"> de acordo com as orientações técnicas do manual de aplicação de marcas divulgado pelo Ministério da Cultura, observando as vedações existentes na Lei nº 9.504/1997 (Lei das Eleições) nos três meses que antecedem as eleições.</w:t>
      </w:r>
    </w:p>
    <w:p w14:paraId="28B21922" w14:textId="77777777" w:rsidR="006662AA" w:rsidRPr="008722DB" w:rsidRDefault="006662AA" w:rsidP="006662AA">
      <w:pPr>
        <w:pBdr>
          <w:top w:val="nil"/>
          <w:left w:val="nil"/>
          <w:bottom w:val="nil"/>
          <w:right w:val="nil"/>
          <w:between w:val="nil"/>
        </w:pBdr>
        <w:spacing w:before="120" w:after="120" w:line="240" w:lineRule="auto"/>
        <w:ind w:left="120"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O material de divulgação dos projetos e seus produtos será disponibilizado em formatos acessíveis a pessoas com deficiência e conterá informações sobre os recursos de acessibilidade disponibilizados.</w:t>
      </w:r>
    </w:p>
    <w:p w14:paraId="537AE552" w14:textId="77777777" w:rsidR="006662AA" w:rsidRPr="008722DB" w:rsidRDefault="006662AA" w:rsidP="006662AA">
      <w:pPr>
        <w:pBdr>
          <w:top w:val="nil"/>
          <w:left w:val="nil"/>
          <w:bottom w:val="nil"/>
          <w:right w:val="nil"/>
          <w:between w:val="nil"/>
        </w:pBdr>
        <w:spacing w:before="120" w:after="120" w:line="240" w:lineRule="auto"/>
        <w:ind w:left="120"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O material de divulgação deverá ter caráter educativo, informativo ou de orientação social, dela não podendo constar nomes, símbolos ou imagens que caracterizem promoção pessoal de autoridades ou servidores públicos, nos termos do § 1º do art. 37 da Constituição Federal.</w:t>
      </w:r>
    </w:p>
    <w:p w14:paraId="2CBC6EEE" w14:textId="77777777" w:rsidR="006662AA" w:rsidRPr="008722DB" w:rsidRDefault="006662AA" w:rsidP="006662AA">
      <w:pPr>
        <w:pBdr>
          <w:top w:val="nil"/>
          <w:left w:val="nil"/>
          <w:bottom w:val="nil"/>
          <w:right w:val="nil"/>
          <w:between w:val="nil"/>
        </w:pBdr>
        <w:spacing w:before="120" w:after="120" w:line="240" w:lineRule="auto"/>
        <w:ind w:left="120"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w:t>
      </w:r>
    </w:p>
    <w:p w14:paraId="53F868C4" w14:textId="77777777" w:rsidR="006662AA" w:rsidRPr="008722DB" w:rsidRDefault="006662AA" w:rsidP="003E144E">
      <w:pPr>
        <w:numPr>
          <w:ilvl w:val="0"/>
          <w:numId w:val="4"/>
        </w:num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MONITORAMENTO E AVALIAÇÃO DE RESULTADOS </w:t>
      </w:r>
    </w:p>
    <w:p w14:paraId="7BD80BE7" w14:textId="1735D69E"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 xml:space="preserve">Monitoramento e avaliação realizados pelo </w:t>
      </w:r>
      <w:r w:rsidR="007B70BB" w:rsidRPr="008722DB">
        <w:rPr>
          <w:rFonts w:asciiTheme="minorHAnsi" w:hAnsiTheme="minorHAnsi" w:cstheme="minorHAnsi"/>
          <w:b/>
          <w:color w:val="000000" w:themeColor="text1"/>
          <w:sz w:val="24"/>
          <w:szCs w:val="24"/>
        </w:rPr>
        <w:t>Comitê gestor.</w:t>
      </w:r>
    </w:p>
    <w:p w14:paraId="2A4DA1EB" w14:textId="77777777" w:rsidR="006662AA" w:rsidRPr="008722DB" w:rsidRDefault="006662AA" w:rsidP="006662AA">
      <w:pPr>
        <w:pBdr>
          <w:top w:val="nil"/>
          <w:left w:val="nil"/>
          <w:bottom w:val="nil"/>
          <w:right w:val="nil"/>
          <w:between w:val="nil"/>
        </w:pBdr>
        <w:spacing w:before="120" w:after="120" w:line="240" w:lineRule="auto"/>
        <w:ind w:left="120" w:right="120"/>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t xml:space="preserve">Os procedimentos de monitoramento e avaliação dos projetos culturais contemplados, assim como a </w:t>
      </w:r>
      <w:proofErr w:type="spellStart"/>
      <w:r w:rsidRPr="008722DB">
        <w:rPr>
          <w:rFonts w:asciiTheme="minorHAnsi" w:hAnsiTheme="minorHAnsi" w:cstheme="minorBidi"/>
          <w:color w:val="000000" w:themeColor="text1"/>
          <w:sz w:val="24"/>
          <w:szCs w:val="24"/>
        </w:rPr>
        <w:t>prestação</w:t>
      </w:r>
      <w:proofErr w:type="spellEnd"/>
      <w:r w:rsidRPr="008722DB">
        <w:rPr>
          <w:rFonts w:asciiTheme="minorHAnsi" w:hAnsiTheme="minorHAnsi" w:cstheme="minorBidi"/>
          <w:color w:val="000000" w:themeColor="text1"/>
          <w:sz w:val="24"/>
          <w:szCs w:val="24"/>
        </w:rPr>
        <w:t xml:space="preserve"> de </w:t>
      </w:r>
      <w:proofErr w:type="spellStart"/>
      <w:r w:rsidRPr="008722DB">
        <w:rPr>
          <w:rFonts w:asciiTheme="minorHAnsi" w:hAnsiTheme="minorHAnsi" w:cstheme="minorBidi"/>
          <w:color w:val="000000" w:themeColor="text1"/>
          <w:sz w:val="24"/>
          <w:szCs w:val="24"/>
        </w:rPr>
        <w:t>informação</w:t>
      </w:r>
      <w:proofErr w:type="spellEnd"/>
      <w:r w:rsidRPr="008722DB">
        <w:rPr>
          <w:rFonts w:asciiTheme="minorHAnsi" w:hAnsiTheme="minorHAnsi" w:cstheme="minorBidi"/>
          <w:color w:val="000000" w:themeColor="text1"/>
          <w:sz w:val="24"/>
          <w:szCs w:val="24"/>
        </w:rPr>
        <w:t xml:space="preserve"> à </w:t>
      </w:r>
      <w:proofErr w:type="spellStart"/>
      <w:r w:rsidRPr="008722DB">
        <w:rPr>
          <w:rFonts w:asciiTheme="minorHAnsi" w:hAnsiTheme="minorHAnsi" w:cstheme="minorBidi"/>
          <w:color w:val="000000" w:themeColor="text1"/>
          <w:sz w:val="24"/>
          <w:szCs w:val="24"/>
        </w:rPr>
        <w:t>administração</w:t>
      </w:r>
      <w:proofErr w:type="spellEnd"/>
      <w:r w:rsidRPr="008722DB">
        <w:rPr>
          <w:rFonts w:asciiTheme="minorHAnsi" w:hAnsiTheme="minorHAnsi" w:cstheme="minorBidi"/>
          <w:color w:val="000000" w:themeColor="text1"/>
          <w:sz w:val="24"/>
          <w:szCs w:val="24"/>
        </w:rPr>
        <w:t xml:space="preserve"> </w:t>
      </w:r>
      <w:proofErr w:type="spellStart"/>
      <w:r w:rsidRPr="008722DB">
        <w:rPr>
          <w:rFonts w:asciiTheme="minorHAnsi" w:hAnsiTheme="minorHAnsi" w:cstheme="minorBidi"/>
          <w:color w:val="000000" w:themeColor="text1"/>
          <w:sz w:val="24"/>
          <w:szCs w:val="24"/>
        </w:rPr>
        <w:t>pública</w:t>
      </w:r>
      <w:proofErr w:type="spellEnd"/>
      <w:r w:rsidRPr="008722DB">
        <w:rPr>
          <w:rFonts w:asciiTheme="minorHAnsi" w:hAnsiTheme="minorHAnsi" w:cstheme="minorBidi"/>
          <w:color w:val="000000" w:themeColor="text1"/>
          <w:sz w:val="24"/>
          <w:szCs w:val="24"/>
        </w:rPr>
        <w:t xml:space="preserve">, observarão a Lei nº 14.903/2024 e o Decreto nº 11.453/2023 que dispõem sobre os mecanismos de fomento do sistema de financiamento à cultura, observadas </w:t>
      </w:r>
      <w:proofErr w:type="spellStart"/>
      <w:r w:rsidRPr="008722DB">
        <w:rPr>
          <w:rFonts w:asciiTheme="minorHAnsi" w:hAnsiTheme="minorHAnsi" w:cstheme="minorBidi"/>
          <w:color w:val="000000" w:themeColor="text1"/>
          <w:sz w:val="24"/>
          <w:szCs w:val="24"/>
        </w:rPr>
        <w:t>às</w:t>
      </w:r>
      <w:proofErr w:type="spellEnd"/>
      <w:r w:rsidRPr="008722DB">
        <w:rPr>
          <w:rFonts w:asciiTheme="minorHAnsi" w:hAnsiTheme="minorHAnsi" w:cstheme="minorBidi"/>
          <w:color w:val="000000" w:themeColor="text1"/>
          <w:sz w:val="24"/>
          <w:szCs w:val="24"/>
        </w:rPr>
        <w:t xml:space="preserve"> </w:t>
      </w:r>
      <w:proofErr w:type="spellStart"/>
      <w:r w:rsidRPr="008722DB">
        <w:rPr>
          <w:rFonts w:asciiTheme="minorHAnsi" w:hAnsiTheme="minorHAnsi" w:cstheme="minorBidi"/>
          <w:color w:val="000000" w:themeColor="text1"/>
          <w:sz w:val="24"/>
          <w:szCs w:val="24"/>
        </w:rPr>
        <w:t>exigências</w:t>
      </w:r>
      <w:proofErr w:type="spellEnd"/>
      <w:r w:rsidRPr="008722DB">
        <w:rPr>
          <w:rFonts w:asciiTheme="minorHAnsi" w:hAnsiTheme="minorHAnsi" w:cstheme="minorBidi"/>
          <w:color w:val="000000" w:themeColor="text1"/>
          <w:sz w:val="24"/>
          <w:szCs w:val="24"/>
        </w:rPr>
        <w:t xml:space="preserve"> legais de </w:t>
      </w:r>
      <w:proofErr w:type="spellStart"/>
      <w:r w:rsidRPr="008722DB">
        <w:rPr>
          <w:rFonts w:asciiTheme="minorHAnsi" w:hAnsiTheme="minorHAnsi" w:cstheme="minorBidi"/>
          <w:color w:val="000000" w:themeColor="text1"/>
          <w:sz w:val="24"/>
          <w:szCs w:val="24"/>
        </w:rPr>
        <w:t>simplificação</w:t>
      </w:r>
      <w:proofErr w:type="spellEnd"/>
      <w:r w:rsidRPr="008722DB">
        <w:rPr>
          <w:rFonts w:asciiTheme="minorHAnsi" w:hAnsiTheme="minorHAnsi" w:cstheme="minorBidi"/>
          <w:color w:val="000000" w:themeColor="text1"/>
          <w:sz w:val="24"/>
          <w:szCs w:val="24"/>
        </w:rPr>
        <w:t xml:space="preserve"> e de foco no cumprimento do objeto.</w:t>
      </w:r>
    </w:p>
    <w:p w14:paraId="7F4977BA" w14:textId="77777777" w:rsidR="006662AA" w:rsidRPr="008722DB" w:rsidRDefault="006662AA" w:rsidP="006662AA">
      <w:pPr>
        <w:pBdr>
          <w:top w:val="nil"/>
          <w:left w:val="nil"/>
          <w:bottom w:val="nil"/>
          <w:right w:val="nil"/>
          <w:between w:val="nil"/>
        </w:pBdr>
        <w:spacing w:before="120" w:after="120" w:line="240" w:lineRule="auto"/>
        <w:ind w:left="120" w:right="120"/>
        <w:jc w:val="both"/>
        <w:rPr>
          <w:rFonts w:asciiTheme="minorHAnsi" w:hAnsiTheme="minorHAnsi" w:cstheme="minorHAnsi"/>
          <w:color w:val="000000" w:themeColor="text1"/>
          <w:sz w:val="24"/>
          <w:szCs w:val="24"/>
        </w:rPr>
      </w:pPr>
    </w:p>
    <w:p w14:paraId="40832616" w14:textId="442F96BA"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Como o agente cultural presta contas a</w:t>
      </w:r>
      <w:r w:rsidR="007B70BB" w:rsidRPr="008722DB">
        <w:rPr>
          <w:rFonts w:asciiTheme="minorHAnsi" w:hAnsiTheme="minorHAnsi" w:cstheme="minorHAnsi"/>
          <w:b/>
          <w:color w:val="000000" w:themeColor="text1"/>
          <w:sz w:val="24"/>
          <w:szCs w:val="24"/>
        </w:rPr>
        <w:t xml:space="preserve"> Secretaria Municipal de Cultura</w:t>
      </w:r>
    </w:p>
    <w:p w14:paraId="0258FC3A" w14:textId="77777777" w:rsidR="006662AA" w:rsidRPr="008722DB" w:rsidRDefault="006662AA" w:rsidP="006662AA">
      <w:pPr>
        <w:pBdr>
          <w:top w:val="nil"/>
          <w:left w:val="nil"/>
          <w:bottom w:val="nil"/>
          <w:right w:val="nil"/>
          <w:between w:val="nil"/>
        </w:pBdr>
        <w:spacing w:before="120" w:after="120" w:line="240" w:lineRule="auto"/>
        <w:ind w:left="120" w:right="120"/>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t xml:space="preserve">O agente cultural deve prestar contas por meio da apresentação do Relatório de Objeto da Execução Cultural, conforme documento constante no Anexo VI deste edital. </w:t>
      </w:r>
    </w:p>
    <w:p w14:paraId="1BFEC438" w14:textId="70B6427F" w:rsidR="006662AA" w:rsidRPr="008722DB" w:rsidRDefault="006662AA" w:rsidP="007B70BB">
      <w:pPr>
        <w:pBdr>
          <w:top w:val="nil"/>
          <w:left w:val="nil"/>
          <w:bottom w:val="nil"/>
          <w:right w:val="nil"/>
          <w:between w:val="nil"/>
        </w:pBdr>
        <w:spacing w:before="120" w:after="120" w:line="240" w:lineRule="auto"/>
        <w:ind w:left="120" w:right="120"/>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t>O Relatório de Objeto da Execução Cultural, deve ser apresentado até </w:t>
      </w:r>
      <w:r w:rsidR="007B70BB" w:rsidRPr="008722DB">
        <w:rPr>
          <w:rFonts w:asciiTheme="minorHAnsi" w:hAnsiTheme="minorHAnsi" w:cstheme="minorBidi"/>
          <w:color w:val="000000" w:themeColor="text1"/>
          <w:sz w:val="24"/>
          <w:szCs w:val="24"/>
        </w:rPr>
        <w:t xml:space="preserve">180 dias </w:t>
      </w:r>
      <w:r w:rsidRPr="008722DB">
        <w:rPr>
          <w:rFonts w:asciiTheme="minorHAnsi" w:hAnsiTheme="minorHAnsi" w:cstheme="minorBidi"/>
          <w:color w:val="000000" w:themeColor="text1"/>
          <w:sz w:val="24"/>
          <w:szCs w:val="24"/>
        </w:rPr>
        <w:t>a contar do fim da vigência do Termo de Execução Cultural.</w:t>
      </w:r>
    </w:p>
    <w:p w14:paraId="17BA5F27" w14:textId="77777777" w:rsidR="006662AA" w:rsidRPr="008722DB" w:rsidRDefault="006662AA" w:rsidP="006662AA">
      <w:pPr>
        <w:pBdr>
          <w:top w:val="nil"/>
          <w:left w:val="nil"/>
          <w:bottom w:val="nil"/>
          <w:right w:val="nil"/>
          <w:between w:val="nil"/>
        </w:pBdr>
        <w:spacing w:before="120" w:after="120" w:line="240" w:lineRule="auto"/>
        <w:ind w:left="120" w:right="120"/>
        <w:jc w:val="both"/>
        <w:rPr>
          <w:rFonts w:asciiTheme="minorHAnsi" w:hAnsiTheme="minorHAnsi" w:cstheme="minorBidi"/>
          <w:color w:val="000000" w:themeColor="text1"/>
          <w:sz w:val="24"/>
          <w:szCs w:val="24"/>
        </w:rPr>
      </w:pPr>
      <w:r w:rsidRPr="008722DB">
        <w:rPr>
          <w:rFonts w:asciiTheme="minorHAnsi" w:hAnsiTheme="minorHAnsi" w:cstheme="minorBidi"/>
          <w:color w:val="000000" w:themeColor="text1"/>
          <w:sz w:val="24"/>
          <w:szCs w:val="24"/>
        </w:rPr>
        <w:lastRenderedPageBreak/>
        <w:t>O Relatório Financeiro da Execução Cultural será exigido somente nas seguintes hipóteses:</w:t>
      </w:r>
    </w:p>
    <w:p w14:paraId="63E12798" w14:textId="77777777" w:rsidR="006662AA" w:rsidRPr="008722DB" w:rsidRDefault="006662AA" w:rsidP="006662AA">
      <w:pPr>
        <w:pBdr>
          <w:top w:val="nil"/>
          <w:left w:val="nil"/>
          <w:bottom w:val="nil"/>
          <w:right w:val="nil"/>
          <w:between w:val="nil"/>
        </w:pBdr>
        <w:spacing w:before="120" w:after="120" w:line="240" w:lineRule="auto"/>
        <w:ind w:left="120"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 - </w:t>
      </w:r>
      <w:proofErr w:type="gramStart"/>
      <w:r w:rsidRPr="008722DB">
        <w:rPr>
          <w:rFonts w:asciiTheme="minorHAnsi" w:hAnsiTheme="minorHAnsi" w:cstheme="minorHAnsi"/>
          <w:color w:val="000000" w:themeColor="text1"/>
          <w:sz w:val="24"/>
          <w:szCs w:val="24"/>
        </w:rPr>
        <w:t>quando</w:t>
      </w:r>
      <w:proofErr w:type="gramEnd"/>
      <w:r w:rsidRPr="008722DB">
        <w:rPr>
          <w:rFonts w:asciiTheme="minorHAnsi" w:hAnsiTheme="minorHAnsi" w:cstheme="minorHAnsi"/>
          <w:color w:val="000000" w:themeColor="text1"/>
          <w:sz w:val="24"/>
          <w:szCs w:val="24"/>
        </w:rPr>
        <w:t xml:space="preserve"> não estiver comprovado o cumprimento do objeto por meio da apresentação do Relatório Final de Execução do Objeto; ou</w:t>
      </w:r>
    </w:p>
    <w:p w14:paraId="010B9B05" w14:textId="6B9D5A78" w:rsidR="006662AA" w:rsidRPr="008722DB" w:rsidRDefault="006662AA" w:rsidP="008722DB">
      <w:pPr>
        <w:pBdr>
          <w:top w:val="nil"/>
          <w:left w:val="nil"/>
          <w:bottom w:val="nil"/>
          <w:right w:val="nil"/>
          <w:between w:val="nil"/>
        </w:pBdr>
        <w:spacing w:before="120" w:after="120" w:line="240" w:lineRule="auto"/>
        <w:ind w:left="120"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II - </w:t>
      </w:r>
      <w:proofErr w:type="gramStart"/>
      <w:r w:rsidRPr="008722DB">
        <w:rPr>
          <w:rFonts w:asciiTheme="minorHAnsi" w:hAnsiTheme="minorHAnsi" w:cstheme="minorHAnsi"/>
          <w:color w:val="000000" w:themeColor="text1"/>
          <w:sz w:val="24"/>
          <w:szCs w:val="24"/>
        </w:rPr>
        <w:t>quando</w:t>
      </w:r>
      <w:proofErr w:type="gramEnd"/>
      <w:r w:rsidRPr="008722DB">
        <w:rPr>
          <w:rFonts w:asciiTheme="minorHAnsi" w:hAnsiTheme="minorHAnsi" w:cstheme="minorHAnsi"/>
          <w:color w:val="000000" w:themeColor="text1"/>
          <w:sz w:val="24"/>
          <w:szCs w:val="24"/>
        </w:rPr>
        <w:t xml:space="preserve"> for recebida, pela administração pública, denúncia de irregularidade na execução da ação cultural, mediante juízo de admissibilidade que avaliará os elementos fáticos apresentados.</w:t>
      </w:r>
    </w:p>
    <w:p w14:paraId="3546C058" w14:textId="77777777" w:rsidR="006662AA" w:rsidRPr="008722DB" w:rsidRDefault="006662AA" w:rsidP="003E144E">
      <w:pPr>
        <w:numPr>
          <w:ilvl w:val="0"/>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DISPOSIÇÕES FINAIS</w:t>
      </w:r>
    </w:p>
    <w:p w14:paraId="764DCC47"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Desclassificação de projetos</w:t>
      </w:r>
    </w:p>
    <w:p w14:paraId="21A2C31B" w14:textId="77777777"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Os projetos que apresentem quaisquer formas de preconceito de origem, raça, etnia, gênero, cor, idade ou outras formas de discriminação serão desclassificados, com fundamento no disposto no </w:t>
      </w:r>
      <w:hyperlink r:id="rId19" w:anchor="art3iv">
        <w:r w:rsidRPr="008722DB">
          <w:rPr>
            <w:rFonts w:asciiTheme="minorHAnsi" w:hAnsiTheme="minorHAnsi" w:cstheme="minorHAnsi"/>
            <w:color w:val="000000" w:themeColor="text1"/>
            <w:sz w:val="24"/>
            <w:szCs w:val="24"/>
          </w:rPr>
          <w:t>inciso IV do caput do art. 3º da Constituição Federal,</w:t>
        </w:r>
      </w:hyperlink>
      <w:r w:rsidRPr="008722DB">
        <w:rPr>
          <w:rFonts w:asciiTheme="minorHAnsi" w:hAnsiTheme="minorHAnsi" w:cstheme="minorHAnsi"/>
          <w:color w:val="000000" w:themeColor="text1"/>
          <w:sz w:val="24"/>
          <w:szCs w:val="24"/>
        </w:rPr>
        <w:t> garantidos o contraditório e a ampla defesa.</w:t>
      </w:r>
    </w:p>
    <w:p w14:paraId="010C095D" w14:textId="0EA4990B" w:rsidR="006662AA" w:rsidRPr="008722DB" w:rsidRDefault="006662AA" w:rsidP="008722DB">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Atenção!</w:t>
      </w:r>
      <w:r w:rsidRPr="008722DB">
        <w:rPr>
          <w:rFonts w:asciiTheme="minorHAnsi" w:hAnsiTheme="minorHAnsi" w:cstheme="minorHAnsi"/>
          <w:color w:val="000000" w:themeColor="text1"/>
          <w:sz w:val="24"/>
          <w:szCs w:val="24"/>
        </w:rPr>
        <w:t xml:space="preserve"> Eventuais irregularidades constatadas a qualquer tempo, implicarão na desclassificação do agente cultural. </w:t>
      </w:r>
    </w:p>
    <w:p w14:paraId="45CFD2FB"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b/>
          <w:color w:val="000000" w:themeColor="text1"/>
          <w:sz w:val="24"/>
          <w:szCs w:val="24"/>
        </w:rPr>
        <w:t>Acompanhamento das etapas do edital</w:t>
      </w:r>
    </w:p>
    <w:p w14:paraId="50DDC8BE" w14:textId="346EC966"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O presente Edital e os seus anexos estão disponíveis no site </w:t>
      </w:r>
      <w:r w:rsidR="007B70BB" w:rsidRPr="008722DB">
        <w:rPr>
          <w:rFonts w:asciiTheme="minorHAnsi" w:hAnsiTheme="minorHAnsi" w:cstheme="minorHAnsi"/>
          <w:color w:val="000000" w:themeColor="text1"/>
          <w:sz w:val="24"/>
          <w:szCs w:val="24"/>
        </w:rPr>
        <w:t>cultura.itabaiana.pb.gov.br</w:t>
      </w:r>
    </w:p>
    <w:p w14:paraId="0CF8EF8A" w14:textId="5B9000C1" w:rsidR="006662AA" w:rsidRPr="008722DB" w:rsidRDefault="006662AA" w:rsidP="008722DB">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O acompanhamento de todas as etapas deste Edital e a observância quanto aos prazos são de inteira responsabilidade dos agentes culturais. Para tanto, devem ficar atentos </w:t>
      </w:r>
      <w:proofErr w:type="spellStart"/>
      <w:r w:rsidRPr="008722DB">
        <w:rPr>
          <w:rFonts w:asciiTheme="minorHAnsi" w:hAnsiTheme="minorHAnsi" w:cstheme="minorHAnsi"/>
          <w:color w:val="000000" w:themeColor="text1"/>
          <w:sz w:val="24"/>
          <w:szCs w:val="24"/>
        </w:rPr>
        <w:t>às</w:t>
      </w:r>
      <w:proofErr w:type="spellEnd"/>
      <w:r w:rsidRPr="008722DB">
        <w:rPr>
          <w:rFonts w:asciiTheme="minorHAnsi" w:hAnsiTheme="minorHAnsi" w:cstheme="minorHAnsi"/>
          <w:color w:val="000000" w:themeColor="text1"/>
          <w:sz w:val="24"/>
          <w:szCs w:val="24"/>
        </w:rPr>
        <w:t xml:space="preserve"> </w:t>
      </w:r>
      <w:proofErr w:type="spellStart"/>
      <w:r w:rsidRPr="008722DB">
        <w:rPr>
          <w:rFonts w:asciiTheme="minorHAnsi" w:hAnsiTheme="minorHAnsi" w:cstheme="minorHAnsi"/>
          <w:color w:val="000000" w:themeColor="text1"/>
          <w:sz w:val="24"/>
          <w:szCs w:val="24"/>
        </w:rPr>
        <w:t>publicações</w:t>
      </w:r>
      <w:proofErr w:type="spellEnd"/>
      <w:r w:rsidRPr="008722DB">
        <w:rPr>
          <w:rFonts w:asciiTheme="minorHAnsi" w:hAnsiTheme="minorHAnsi" w:cstheme="minorHAnsi"/>
          <w:color w:val="000000" w:themeColor="text1"/>
          <w:sz w:val="24"/>
          <w:szCs w:val="24"/>
        </w:rPr>
        <w:t xml:space="preserve"> no </w:t>
      </w:r>
      <w:r w:rsidR="007B70BB" w:rsidRPr="008722DB">
        <w:rPr>
          <w:rFonts w:asciiTheme="minorHAnsi" w:hAnsiTheme="minorHAnsi" w:cstheme="minorHAnsi"/>
          <w:color w:val="000000" w:themeColor="text1"/>
          <w:sz w:val="24"/>
          <w:szCs w:val="24"/>
        </w:rPr>
        <w:t xml:space="preserve">cultura.itabaiana.pb.gov.br </w:t>
      </w:r>
      <w:r w:rsidRPr="008722DB">
        <w:rPr>
          <w:rFonts w:asciiTheme="minorHAnsi" w:hAnsiTheme="minorHAnsi" w:cstheme="minorHAnsi"/>
          <w:color w:val="000000" w:themeColor="text1"/>
          <w:sz w:val="24"/>
          <w:szCs w:val="24"/>
        </w:rPr>
        <w:t>e nas mídias sociais oficiais.</w:t>
      </w:r>
    </w:p>
    <w:p w14:paraId="450A3EE0" w14:textId="77777777" w:rsidR="006662AA" w:rsidRPr="008722DB"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Informações adicionais</w:t>
      </w:r>
    </w:p>
    <w:p w14:paraId="351AE4A1" w14:textId="17DD5AC8" w:rsidR="006662AA" w:rsidRPr="008722DB"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Demais informações podem ser obtidas pelo e-mail </w:t>
      </w:r>
      <w:hyperlink r:id="rId20" w:history="1">
        <w:r w:rsidR="007B70BB" w:rsidRPr="008722DB">
          <w:rPr>
            <w:rStyle w:val="Hyperlink"/>
            <w:rFonts w:asciiTheme="minorHAnsi" w:hAnsiTheme="minorHAnsi" w:cstheme="minorHAnsi"/>
            <w:color w:val="000000" w:themeColor="text1"/>
            <w:sz w:val="24"/>
            <w:szCs w:val="24"/>
          </w:rPr>
          <w:t>itasecult@gmail.com</w:t>
        </w:r>
      </w:hyperlink>
      <w:r w:rsidR="007B70BB" w:rsidRPr="008722DB">
        <w:rPr>
          <w:rFonts w:asciiTheme="minorHAnsi" w:hAnsiTheme="minorHAnsi" w:cstheme="minorHAnsi"/>
          <w:color w:val="000000" w:themeColor="text1"/>
          <w:sz w:val="24"/>
          <w:szCs w:val="24"/>
        </w:rPr>
        <w:t xml:space="preserve"> </w:t>
      </w:r>
      <w:r w:rsidRPr="008722DB">
        <w:rPr>
          <w:rFonts w:asciiTheme="minorHAnsi" w:hAnsiTheme="minorHAnsi" w:cstheme="minorHAnsi"/>
          <w:color w:val="000000" w:themeColor="text1"/>
          <w:sz w:val="24"/>
          <w:szCs w:val="24"/>
        </w:rPr>
        <w:t>e telefone </w:t>
      </w:r>
      <w:r w:rsidR="007B70BB" w:rsidRPr="008722DB">
        <w:rPr>
          <w:rFonts w:asciiTheme="minorHAnsi" w:hAnsiTheme="minorHAnsi" w:cstheme="minorHAnsi"/>
          <w:color w:val="000000" w:themeColor="text1"/>
          <w:sz w:val="24"/>
          <w:szCs w:val="24"/>
        </w:rPr>
        <w:t>(83) 99631-0023</w:t>
      </w:r>
    </w:p>
    <w:p w14:paraId="44F9EFB3" w14:textId="3E79CA13" w:rsidR="007B70BB" w:rsidRPr="008722DB" w:rsidRDefault="006662AA" w:rsidP="007B70BB">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Os casos omissos ficarão a cargo do </w:t>
      </w:r>
      <w:r w:rsidR="007B70BB" w:rsidRPr="008722DB">
        <w:rPr>
          <w:rFonts w:asciiTheme="minorHAnsi" w:hAnsiTheme="minorHAnsi" w:cstheme="minorHAnsi"/>
          <w:color w:val="000000" w:themeColor="text1"/>
          <w:sz w:val="24"/>
          <w:szCs w:val="24"/>
        </w:rPr>
        <w:t>Secretário Municipal de Cultura</w:t>
      </w:r>
    </w:p>
    <w:p w14:paraId="2667479D" w14:textId="0E5A9B06" w:rsidR="006662AA" w:rsidRPr="008722DB" w:rsidRDefault="006662AA" w:rsidP="007B70BB">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8722DB">
        <w:rPr>
          <w:rFonts w:asciiTheme="minorHAnsi" w:hAnsiTheme="minorHAnsi" w:cstheme="minorHAnsi"/>
          <w:b/>
          <w:color w:val="000000" w:themeColor="text1"/>
          <w:sz w:val="24"/>
          <w:szCs w:val="24"/>
        </w:rPr>
        <w:t>Validade do resultado deste edital</w:t>
      </w:r>
    </w:p>
    <w:p w14:paraId="37B7C0A4" w14:textId="614A0C33" w:rsidR="006662AA" w:rsidRPr="008722DB" w:rsidRDefault="006662AA" w:rsidP="008722DB">
      <w:pPr>
        <w:pBdr>
          <w:top w:val="nil"/>
          <w:left w:val="nil"/>
          <w:bottom w:val="nil"/>
          <w:right w:val="nil"/>
          <w:between w:val="nil"/>
        </w:pBdr>
        <w:spacing w:before="120" w:after="120" w:line="240" w:lineRule="auto"/>
        <w:ind w:right="120"/>
        <w:jc w:val="both"/>
        <w:rPr>
          <w:rFonts w:asciiTheme="minorHAnsi" w:hAnsiTheme="minorHAnsi" w:cstheme="minorHAnsi"/>
          <w:color w:val="000000" w:themeColor="text1"/>
          <w:sz w:val="24"/>
          <w:szCs w:val="24"/>
        </w:rPr>
      </w:pPr>
      <w:r w:rsidRPr="008722DB">
        <w:rPr>
          <w:rFonts w:asciiTheme="minorHAnsi" w:hAnsiTheme="minorHAnsi" w:cstheme="minorHAnsi"/>
          <w:color w:val="000000" w:themeColor="text1"/>
          <w:sz w:val="24"/>
          <w:szCs w:val="24"/>
        </w:rPr>
        <w:t xml:space="preserve">O resultado do chamamento público regido por este Edital terá validade até </w:t>
      </w:r>
      <w:r w:rsidR="007B70BB" w:rsidRPr="008722DB">
        <w:rPr>
          <w:rFonts w:asciiTheme="minorHAnsi" w:hAnsiTheme="minorHAnsi" w:cstheme="minorHAnsi"/>
          <w:color w:val="000000" w:themeColor="text1"/>
          <w:sz w:val="24"/>
          <w:szCs w:val="24"/>
        </w:rPr>
        <w:t>2</w:t>
      </w:r>
      <w:r w:rsidRPr="008722DB">
        <w:rPr>
          <w:rFonts w:asciiTheme="minorHAnsi" w:hAnsiTheme="minorHAnsi" w:cstheme="minorHAnsi"/>
          <w:color w:val="000000" w:themeColor="text1"/>
          <w:sz w:val="24"/>
          <w:szCs w:val="24"/>
        </w:rPr>
        <w:t xml:space="preserve"> meses após a publicação do resultado final.</w:t>
      </w:r>
    </w:p>
    <w:p w14:paraId="1F662CAC" w14:textId="77777777" w:rsidR="006662AA" w:rsidRPr="005854D5" w:rsidRDefault="006662AA" w:rsidP="003E144E">
      <w:pPr>
        <w:numPr>
          <w:ilvl w:val="1"/>
          <w:numId w:val="4"/>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Anexos do edital</w:t>
      </w:r>
    </w:p>
    <w:p w14:paraId="2DCC74D6" w14:textId="77777777" w:rsidR="006662AA" w:rsidRPr="005854D5" w:rsidRDefault="006662AA" w:rsidP="006662AA">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Compõem este Edital os seguintes anexos: </w:t>
      </w:r>
    </w:p>
    <w:p w14:paraId="17AB11FB" w14:textId="77777777" w:rsidR="006662AA" w:rsidRPr="005854D5" w:rsidRDefault="006662AA" w:rsidP="006662AA">
      <w:pPr>
        <w:pBdr>
          <w:top w:val="nil"/>
          <w:left w:val="nil"/>
          <w:bottom w:val="nil"/>
          <w:right w:val="nil"/>
          <w:between w:val="nil"/>
        </w:pBdr>
        <w:spacing w:before="120" w:after="120" w:line="240" w:lineRule="auto"/>
        <w:ind w:left="7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 - Categorias de apoio;</w:t>
      </w:r>
    </w:p>
    <w:p w14:paraId="18DD94AA" w14:textId="77777777" w:rsidR="006662AA" w:rsidRPr="005854D5" w:rsidRDefault="006662AA" w:rsidP="006662AA">
      <w:pPr>
        <w:pBdr>
          <w:top w:val="nil"/>
          <w:left w:val="nil"/>
          <w:bottom w:val="nil"/>
          <w:right w:val="nil"/>
          <w:between w:val="nil"/>
        </w:pBdr>
        <w:spacing w:before="120" w:after="120" w:line="240" w:lineRule="auto"/>
        <w:ind w:left="720" w:right="120"/>
        <w:jc w:val="both"/>
        <w:rPr>
          <w:rFonts w:asciiTheme="minorHAnsi" w:hAnsiTheme="minorHAnsi" w:cstheme="minorBidi"/>
          <w:color w:val="000000" w:themeColor="text1"/>
          <w:sz w:val="24"/>
          <w:szCs w:val="24"/>
        </w:rPr>
      </w:pPr>
      <w:r w:rsidRPr="0E70CF34">
        <w:rPr>
          <w:rFonts w:asciiTheme="minorHAnsi" w:hAnsiTheme="minorHAnsi" w:cstheme="minorBidi"/>
          <w:color w:val="000000" w:themeColor="text1"/>
          <w:sz w:val="24"/>
          <w:szCs w:val="24"/>
        </w:rPr>
        <w:t xml:space="preserve">Anexo II - </w:t>
      </w:r>
      <w:proofErr w:type="spellStart"/>
      <w:r w:rsidRPr="0E70CF34">
        <w:rPr>
          <w:rFonts w:asciiTheme="minorHAnsi" w:hAnsiTheme="minorHAnsi" w:cstheme="minorBidi"/>
          <w:color w:val="000000" w:themeColor="text1"/>
          <w:sz w:val="24"/>
          <w:szCs w:val="24"/>
        </w:rPr>
        <w:t>Formulário</w:t>
      </w:r>
      <w:proofErr w:type="spellEnd"/>
      <w:r w:rsidRPr="0E70CF34">
        <w:rPr>
          <w:rFonts w:asciiTheme="minorHAnsi" w:hAnsiTheme="minorHAnsi" w:cstheme="minorBidi"/>
          <w:color w:val="000000" w:themeColor="text1"/>
          <w:sz w:val="24"/>
          <w:szCs w:val="24"/>
        </w:rPr>
        <w:t xml:space="preserve"> de </w:t>
      </w:r>
      <w:proofErr w:type="spellStart"/>
      <w:r w:rsidRPr="0E70CF34">
        <w:rPr>
          <w:rFonts w:asciiTheme="minorHAnsi" w:hAnsiTheme="minorHAnsi" w:cstheme="minorBidi"/>
          <w:color w:val="000000" w:themeColor="text1"/>
          <w:sz w:val="24"/>
          <w:szCs w:val="24"/>
        </w:rPr>
        <w:t>Inscrição</w:t>
      </w:r>
      <w:proofErr w:type="spellEnd"/>
      <w:r w:rsidRPr="0E70CF34">
        <w:rPr>
          <w:rFonts w:asciiTheme="minorHAnsi" w:hAnsiTheme="minorHAnsi" w:cstheme="minorBidi"/>
          <w:color w:val="000000" w:themeColor="text1"/>
          <w:sz w:val="24"/>
          <w:szCs w:val="24"/>
        </w:rPr>
        <w:t>/</w:t>
      </w:r>
    </w:p>
    <w:p w14:paraId="079D065E" w14:textId="77777777" w:rsidR="006662AA" w:rsidRPr="005854D5" w:rsidRDefault="006662AA" w:rsidP="006662AA">
      <w:pPr>
        <w:pBdr>
          <w:top w:val="nil"/>
          <w:left w:val="nil"/>
          <w:bottom w:val="nil"/>
          <w:right w:val="nil"/>
          <w:between w:val="nil"/>
        </w:pBdr>
        <w:spacing w:before="120" w:after="120" w:line="240" w:lineRule="auto"/>
        <w:ind w:left="720"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Anexo III - Plano de Trabalho;</w:t>
      </w:r>
    </w:p>
    <w:p w14:paraId="2E09F800" w14:textId="77777777" w:rsidR="006662AA" w:rsidRPr="005854D5" w:rsidRDefault="006662AA" w:rsidP="006662AA">
      <w:pPr>
        <w:pBdr>
          <w:top w:val="nil"/>
          <w:left w:val="nil"/>
          <w:bottom w:val="nil"/>
          <w:right w:val="nil"/>
          <w:between w:val="nil"/>
        </w:pBdr>
        <w:spacing w:before="120" w:after="120" w:line="240" w:lineRule="auto"/>
        <w:ind w:left="720"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Anexo IV - Critérios de seleção</w:t>
      </w:r>
    </w:p>
    <w:p w14:paraId="4F7BE626" w14:textId="77777777" w:rsidR="006662AA" w:rsidRPr="005854D5" w:rsidRDefault="006662AA" w:rsidP="006662AA">
      <w:pPr>
        <w:pBdr>
          <w:top w:val="nil"/>
          <w:left w:val="nil"/>
          <w:bottom w:val="nil"/>
          <w:right w:val="nil"/>
          <w:between w:val="nil"/>
        </w:pBdr>
        <w:spacing w:before="120" w:after="120" w:line="240" w:lineRule="auto"/>
        <w:ind w:left="720"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Anexo V - Termo de Execução Cultural;</w:t>
      </w:r>
    </w:p>
    <w:p w14:paraId="5F392AF3" w14:textId="77777777" w:rsidR="006662AA" w:rsidRPr="005854D5" w:rsidRDefault="006662AA" w:rsidP="006662AA">
      <w:pPr>
        <w:pBdr>
          <w:top w:val="nil"/>
          <w:left w:val="nil"/>
          <w:bottom w:val="nil"/>
          <w:right w:val="nil"/>
          <w:between w:val="nil"/>
        </w:pBdr>
        <w:spacing w:before="120" w:after="120" w:line="240" w:lineRule="auto"/>
        <w:ind w:left="720" w:right="120"/>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Anexo VI - Relatório de Objeto da Execução Cultural;</w:t>
      </w:r>
    </w:p>
    <w:p w14:paraId="2F31A2BE" w14:textId="77777777" w:rsidR="006662AA" w:rsidRDefault="006662AA" w:rsidP="006662AA">
      <w:pPr>
        <w:pBdr>
          <w:top w:val="nil"/>
          <w:left w:val="nil"/>
          <w:bottom w:val="nil"/>
          <w:right w:val="nil"/>
          <w:between w:val="nil"/>
        </w:pBdr>
        <w:spacing w:before="120" w:after="120" w:line="240" w:lineRule="auto"/>
        <w:ind w:left="720"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Anexo VII - Declaração de representação de grupo ou coletivo;</w:t>
      </w:r>
    </w:p>
    <w:p w14:paraId="1E3D0D2C" w14:textId="77777777" w:rsidR="006662AA" w:rsidRPr="005854D5" w:rsidRDefault="006662AA" w:rsidP="006662AA">
      <w:pPr>
        <w:pBdr>
          <w:top w:val="nil"/>
          <w:left w:val="nil"/>
          <w:bottom w:val="nil"/>
          <w:right w:val="nil"/>
          <w:between w:val="nil"/>
        </w:pBdr>
        <w:spacing w:before="120" w:after="120" w:line="240" w:lineRule="auto"/>
        <w:ind w:left="720"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lastRenderedPageBreak/>
        <w:t xml:space="preserve">Anexo VIII - Declaração étnico-racial </w:t>
      </w:r>
    </w:p>
    <w:p w14:paraId="272F02AA" w14:textId="77777777" w:rsidR="006662AA" w:rsidRPr="005854D5" w:rsidRDefault="006662AA" w:rsidP="006662AA">
      <w:pPr>
        <w:pBdr>
          <w:top w:val="nil"/>
          <w:left w:val="nil"/>
          <w:bottom w:val="nil"/>
          <w:right w:val="nil"/>
          <w:between w:val="nil"/>
        </w:pBdr>
        <w:spacing w:before="120" w:after="120" w:line="240" w:lineRule="auto"/>
        <w:ind w:left="720"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Anexo IX – Declaração PCD</w:t>
      </w:r>
    </w:p>
    <w:p w14:paraId="12CB4723" w14:textId="335CAAFB" w:rsidR="008D205C" w:rsidRPr="002A3112" w:rsidRDefault="006662AA" w:rsidP="002A3112">
      <w:pPr>
        <w:pBdr>
          <w:top w:val="nil"/>
          <w:left w:val="nil"/>
          <w:bottom w:val="nil"/>
          <w:right w:val="nil"/>
          <w:between w:val="nil"/>
        </w:pBdr>
        <w:spacing w:before="120" w:after="120" w:line="240" w:lineRule="auto"/>
        <w:ind w:left="720"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Anexo X – Formulário de interposição de recurso</w:t>
      </w:r>
    </w:p>
    <w:sectPr w:rsidR="008D205C" w:rsidRPr="002A3112">
      <w:headerReference w:type="default" r:id="rId21"/>
      <w:footerReference w:type="default" r:id="rId2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44CBD" w14:textId="77777777" w:rsidR="00A604F1" w:rsidRDefault="00A604F1" w:rsidP="008D205C">
      <w:pPr>
        <w:spacing w:after="0" w:line="240" w:lineRule="auto"/>
      </w:pPr>
      <w:r>
        <w:separator/>
      </w:r>
    </w:p>
  </w:endnote>
  <w:endnote w:type="continuationSeparator" w:id="0">
    <w:p w14:paraId="0558EA65" w14:textId="77777777" w:rsidR="00A604F1" w:rsidRDefault="00A604F1" w:rsidP="008D2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FA59A" w14:textId="3E6073C8" w:rsidR="008D205C" w:rsidRDefault="00B63CF6" w:rsidP="00051082">
    <w:pPr>
      <w:pStyle w:val="Rodap"/>
      <w:tabs>
        <w:tab w:val="left" w:pos="3435"/>
      </w:tabs>
      <w:jc w:val="right"/>
    </w:pPr>
    <w:r w:rsidRPr="00316D4F">
      <w:rPr>
        <w:rFonts w:ascii="Arial Black" w:eastAsia="Arial Black" w:hAnsi="Arial Black" w:cs="Arial Black"/>
        <w:noProof/>
      </w:rPr>
      <w:drawing>
        <wp:anchor distT="0" distB="0" distL="114300" distR="114300" simplePos="0" relativeHeight="251659264" behindDoc="0" locked="0" layoutInCell="1" allowOverlap="1" wp14:anchorId="15468245" wp14:editId="2F2D41E7">
          <wp:simplePos x="0" y="0"/>
          <wp:positionH relativeFrom="column">
            <wp:posOffset>-762000</wp:posOffset>
          </wp:positionH>
          <wp:positionV relativeFrom="paragraph">
            <wp:posOffset>-92075</wp:posOffset>
          </wp:positionV>
          <wp:extent cx="2836333" cy="795866"/>
          <wp:effectExtent l="0" t="0" r="2540" b="4445"/>
          <wp:wrapNone/>
          <wp:docPr id="37454032" name="Image 2"/>
          <wp:cNvGraphicFramePr/>
          <a:graphic xmlns:a="http://schemas.openxmlformats.org/drawingml/2006/main">
            <a:graphicData uri="http://schemas.openxmlformats.org/drawingml/2006/picture">
              <pic:pic xmlns:pic="http://schemas.openxmlformats.org/drawingml/2006/picture">
                <pic:nvPicPr>
                  <pic:cNvPr id="1696867252" name="Image 2"/>
                  <pic:cNvPicPr/>
                </pic:nvPicPr>
                <pic:blipFill rotWithShape="1">
                  <a:blip r:embed="rId1" cstate="print"/>
                  <a:srcRect r="54545" b="90341"/>
                  <a:stretch/>
                </pic:blipFill>
                <pic:spPr>
                  <a:xfrm>
                    <a:off x="0" y="0"/>
                    <a:ext cx="2836333" cy="795866"/>
                  </a:xfrm>
                  <a:prstGeom prst="rect">
                    <a:avLst/>
                  </a:prstGeom>
                </pic:spPr>
              </pic:pic>
            </a:graphicData>
          </a:graphic>
          <wp14:sizeRelH relativeFrom="margin">
            <wp14:pctWidth>0</wp14:pctWidth>
          </wp14:sizeRelH>
          <wp14:sizeRelV relativeFrom="margin">
            <wp14:pctHeight>0</wp14:pctHeight>
          </wp14:sizeRelV>
        </wp:anchor>
      </w:drawing>
    </w:r>
    <w:r w:rsidR="7CDAEEA5">
      <w:rPr>
        <w:noProof/>
      </w:rPr>
      <w:drawing>
        <wp:inline distT="0" distB="0" distL="0" distR="0" wp14:anchorId="73CF22F0" wp14:editId="77479E8A">
          <wp:extent cx="3162300" cy="447675"/>
          <wp:effectExtent l="0" t="0" r="0" b="0"/>
          <wp:docPr id="12676960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696048" name="Picture 1267696048"/>
                  <pic:cNvPicPr/>
                </pic:nvPicPr>
                <pic:blipFill>
                  <a:blip r:embed="rId2">
                    <a:extLst>
                      <a:ext uri="{28A0092B-C50C-407E-A947-70E740481C1C}">
                        <a14:useLocalDpi xmlns:a14="http://schemas.microsoft.com/office/drawing/2010/main"/>
                      </a:ext>
                    </a:extLst>
                  </a:blip>
                  <a:stretch>
                    <a:fillRect/>
                  </a:stretch>
                </pic:blipFill>
                <pic:spPr>
                  <a:xfrm>
                    <a:off x="0" y="0"/>
                    <a:ext cx="3162300" cy="4476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92B8F" w14:textId="77777777" w:rsidR="00A604F1" w:rsidRDefault="00A604F1" w:rsidP="008D205C">
      <w:pPr>
        <w:spacing w:after="0" w:line="240" w:lineRule="auto"/>
      </w:pPr>
      <w:r>
        <w:separator/>
      </w:r>
    </w:p>
  </w:footnote>
  <w:footnote w:type="continuationSeparator" w:id="0">
    <w:p w14:paraId="2C0F2593" w14:textId="77777777" w:rsidR="00A604F1" w:rsidRDefault="00A604F1" w:rsidP="008D20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D7A6" w14:textId="1F44146C" w:rsidR="008D205C" w:rsidRDefault="00051082" w:rsidP="008D205C">
    <w:pPr>
      <w:pStyle w:val="Cabealho"/>
      <w:jc w:val="center"/>
    </w:pPr>
    <w:r>
      <w:rPr>
        <w:noProof/>
      </w:rPr>
      <w:t>POLÍTICA NACIONAL ALDIR BLANC DE FOMENTO À CULTURA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C798F"/>
    <w:multiLevelType w:val="multilevel"/>
    <w:tmpl w:val="4E16F470"/>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86A788C"/>
    <w:multiLevelType w:val="multilevel"/>
    <w:tmpl w:val="D7D45BA6"/>
    <w:lvl w:ilvl="0">
      <w:start w:val="1"/>
      <w:numFmt w:val="lowerLetter"/>
      <w:lvlText w:val="%1)"/>
      <w:lvlJc w:val="left"/>
      <w:pPr>
        <w:ind w:left="1125" w:hanging="360"/>
      </w:pPr>
      <w:rPr>
        <w:rFonts w:ascii="Calibri" w:eastAsia="Calibri" w:hAnsi="Calibri" w:cs="Calibri"/>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2" w15:restartNumberingAfterBreak="0">
    <w:nsid w:val="6D133F4D"/>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3" w15:restartNumberingAfterBreak="0">
    <w:nsid w:val="6D6B70E9"/>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num w:numId="1" w16cid:durableId="1525053060">
    <w:abstractNumId w:val="3"/>
  </w:num>
  <w:num w:numId="2" w16cid:durableId="479611581">
    <w:abstractNumId w:val="1"/>
  </w:num>
  <w:num w:numId="3" w16cid:durableId="955676394">
    <w:abstractNumId w:val="0"/>
  </w:num>
  <w:num w:numId="4" w16cid:durableId="10613665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5C"/>
    <w:rsid w:val="00051082"/>
    <w:rsid w:val="0008092C"/>
    <w:rsid w:val="00090A80"/>
    <w:rsid w:val="0015301F"/>
    <w:rsid w:val="00181F23"/>
    <w:rsid w:val="00237C67"/>
    <w:rsid w:val="00263683"/>
    <w:rsid w:val="00281260"/>
    <w:rsid w:val="002A3112"/>
    <w:rsid w:val="00310936"/>
    <w:rsid w:val="00326DA6"/>
    <w:rsid w:val="003612C0"/>
    <w:rsid w:val="003B6CD2"/>
    <w:rsid w:val="003E144E"/>
    <w:rsid w:val="003E360E"/>
    <w:rsid w:val="0042073A"/>
    <w:rsid w:val="00461628"/>
    <w:rsid w:val="00520170"/>
    <w:rsid w:val="005350CA"/>
    <w:rsid w:val="00580095"/>
    <w:rsid w:val="005833F5"/>
    <w:rsid w:val="005C53D9"/>
    <w:rsid w:val="006662AA"/>
    <w:rsid w:val="0075366B"/>
    <w:rsid w:val="00774CAF"/>
    <w:rsid w:val="007B70BB"/>
    <w:rsid w:val="00805C03"/>
    <w:rsid w:val="0086683C"/>
    <w:rsid w:val="008722DB"/>
    <w:rsid w:val="008D205C"/>
    <w:rsid w:val="009713E0"/>
    <w:rsid w:val="00992835"/>
    <w:rsid w:val="00A604F1"/>
    <w:rsid w:val="00A6295A"/>
    <w:rsid w:val="00AA4957"/>
    <w:rsid w:val="00B44C22"/>
    <w:rsid w:val="00B63CF6"/>
    <w:rsid w:val="00B83FAF"/>
    <w:rsid w:val="00C1150E"/>
    <w:rsid w:val="00C150C5"/>
    <w:rsid w:val="00C304F9"/>
    <w:rsid w:val="00C42CC7"/>
    <w:rsid w:val="00D6682F"/>
    <w:rsid w:val="00D86B8E"/>
    <w:rsid w:val="00DC6052"/>
    <w:rsid w:val="00DD2075"/>
    <w:rsid w:val="00EB3102"/>
    <w:rsid w:val="00EE4177"/>
    <w:rsid w:val="00EF66E9"/>
    <w:rsid w:val="00F4424F"/>
    <w:rsid w:val="00FD39B3"/>
    <w:rsid w:val="00FF938D"/>
    <w:rsid w:val="0DE4F60F"/>
    <w:rsid w:val="13C228A6"/>
    <w:rsid w:val="36F28A61"/>
    <w:rsid w:val="4AA7DC66"/>
    <w:rsid w:val="58C5A4C7"/>
    <w:rsid w:val="58F7A74A"/>
    <w:rsid w:val="59A9337B"/>
    <w:rsid w:val="5D28045A"/>
    <w:rsid w:val="6137C4FE"/>
    <w:rsid w:val="62D2FD1E"/>
    <w:rsid w:val="68E9451C"/>
    <w:rsid w:val="6A9DA103"/>
    <w:rsid w:val="6CF978F2"/>
    <w:rsid w:val="7117630A"/>
    <w:rsid w:val="74A1E77B"/>
    <w:rsid w:val="7CDAEE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2AA"/>
    <w:pPr>
      <w:spacing w:line="259" w:lineRule="auto"/>
    </w:pPr>
    <w:rPr>
      <w:rFonts w:ascii="Calibri" w:eastAsia="Calibri" w:hAnsi="Calibri" w:cs="Calibri"/>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D2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D20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D20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D20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D20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character" w:styleId="Hyperlink">
    <w:name w:val="Hyperlink"/>
    <w:basedOn w:val="Fontepargpadro"/>
    <w:uiPriority w:val="99"/>
    <w:unhideWhenUsed/>
    <w:rsid w:val="006662AA"/>
    <w:rPr>
      <w:color w:val="467886" w:themeColor="hyperlink"/>
      <w:u w:val="single"/>
    </w:rPr>
  </w:style>
  <w:style w:type="table" w:styleId="Tabelacomgrade">
    <w:name w:val="Table Grid"/>
    <w:basedOn w:val="Tabelanormal"/>
    <w:uiPriority w:val="39"/>
    <w:rsid w:val="006662AA"/>
    <w:pPr>
      <w:spacing w:after="0" w:line="240" w:lineRule="auto"/>
    </w:pPr>
    <w:rPr>
      <w:rFonts w:ascii="Calibri" w:eastAsia="Calibri" w:hAnsi="Calibri" w:cs="Calibri"/>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Calibri" w:eastAsia="Calibri" w:hAnsi="Calibri" w:cs="Calibri"/>
      <w:kern w:val="0"/>
      <w:sz w:val="20"/>
      <w:szCs w:val="20"/>
      <w:lang w:eastAsia="pt-BR"/>
      <w14:ligatures w14:val="none"/>
    </w:rPr>
  </w:style>
  <w:style w:type="character" w:styleId="Refdecomentrio">
    <w:name w:val="annotation reference"/>
    <w:basedOn w:val="Fontepargpadro"/>
    <w:uiPriority w:val="99"/>
    <w:semiHidden/>
    <w:unhideWhenUsed/>
    <w:rPr>
      <w:sz w:val="16"/>
      <w:szCs w:val="16"/>
    </w:rPr>
  </w:style>
  <w:style w:type="table" w:customStyle="1" w:styleId="TableNormal">
    <w:name w:val="Table Normal"/>
    <w:uiPriority w:val="2"/>
    <w:qFormat/>
    <w:rsid w:val="00C304F9"/>
    <w:pPr>
      <w:spacing w:line="259" w:lineRule="auto"/>
    </w:pPr>
    <w:rPr>
      <w:rFonts w:ascii="Calibri" w:eastAsia="Calibri" w:hAnsi="Calibri" w:cs="Calibri"/>
      <w:kern w:val="0"/>
      <w:sz w:val="22"/>
      <w:szCs w:val="22"/>
      <w:lang w:eastAsia="pt-BR"/>
      <w14:ligatures w14:val="none"/>
    </w:rPr>
    <w:tblPr>
      <w:tblCellMar>
        <w:top w:w="0" w:type="dxa"/>
        <w:left w:w="0" w:type="dxa"/>
        <w:bottom w:w="0" w:type="dxa"/>
        <w:right w:w="0" w:type="dxa"/>
      </w:tblCellMar>
    </w:tblPr>
  </w:style>
  <w:style w:type="paragraph" w:customStyle="1" w:styleId="TableParagraph">
    <w:name w:val="Table Paragraph"/>
    <w:basedOn w:val="Normal"/>
    <w:uiPriority w:val="1"/>
    <w:qFormat/>
    <w:rsid w:val="00C304F9"/>
    <w:pPr>
      <w:widowControl w:val="0"/>
      <w:autoSpaceDE w:val="0"/>
      <w:autoSpaceDN w:val="0"/>
      <w:spacing w:before="30" w:after="0" w:line="240" w:lineRule="auto"/>
      <w:ind w:left="107"/>
      <w:jc w:val="center"/>
    </w:pPr>
    <w:rPr>
      <w:lang w:val="pt-PT" w:eastAsia="en-US"/>
    </w:rPr>
  </w:style>
  <w:style w:type="paragraph" w:customStyle="1" w:styleId="isselectedend">
    <w:name w:val="isselectedend"/>
    <w:basedOn w:val="Normal"/>
    <w:rsid w:val="005C53D9"/>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5C53D9"/>
    <w:rPr>
      <w:b/>
      <w:bCs/>
    </w:rPr>
  </w:style>
  <w:style w:type="paragraph" w:styleId="NormalWeb">
    <w:name w:val="Normal (Web)"/>
    <w:basedOn w:val="Normal"/>
    <w:uiPriority w:val="99"/>
    <w:unhideWhenUsed/>
    <w:rsid w:val="005C53D9"/>
    <w:pPr>
      <w:spacing w:before="100" w:beforeAutospacing="1" w:after="100" w:afterAutospacing="1" w:line="240" w:lineRule="auto"/>
    </w:pPr>
    <w:rPr>
      <w:rFonts w:ascii="Times New Roman" w:eastAsia="Times New Roman" w:hAnsi="Times New Roman" w:cs="Times New Roman"/>
      <w:sz w:val="24"/>
      <w:szCs w:val="24"/>
    </w:rPr>
  </w:style>
  <w:style w:type="character" w:styleId="MenoPendente">
    <w:name w:val="Unresolved Mention"/>
    <w:basedOn w:val="Fontepargpadro"/>
    <w:uiPriority w:val="99"/>
    <w:semiHidden/>
    <w:unhideWhenUsed/>
    <w:rsid w:val="00C42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lanalto.gov.br/ccivil_03/_ato2023-2026/2023/decreto/D11453.htm" TargetMode="External"/><Relationship Id="rId18" Type="http://schemas.openxmlformats.org/officeDocument/2006/relationships/hyperlink" Target="http://www.cultura.itabaiana.gov.br"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planalto.gov.br/ccivil_03/_ato2023-2026/2023/decreto/D11740.htm" TargetMode="External"/><Relationship Id="rId17" Type="http://schemas.openxmlformats.org/officeDocument/2006/relationships/hyperlink" Target="http://www.cultura.itabaiana.pb.gov.br" TargetMode="External"/><Relationship Id="rId2" Type="http://schemas.openxmlformats.org/officeDocument/2006/relationships/customXml" Target="../customXml/item2.xml"/><Relationship Id="rId16" Type="http://schemas.openxmlformats.org/officeDocument/2006/relationships/hyperlink" Target="https://www.planalto.gov.br/ccivil_03/_Ato2015-2018/2015/Lei/L13146.htm" TargetMode="External"/><Relationship Id="rId20" Type="http://schemas.openxmlformats.org/officeDocument/2006/relationships/hyperlink" Target="mailto:itasecult@gmail.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n.gov.br/en/web/dou/-/lei-n-14.903-de-27-de-junho-de-2024-568649644"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cultura.itabaiana.gov.br" TargetMode="External"/><Relationship Id="rId23" Type="http://schemas.openxmlformats.org/officeDocument/2006/relationships/fontTable" Target="fontTable.xml"/><Relationship Id="rId10" Type="http://schemas.openxmlformats.org/officeDocument/2006/relationships/hyperlink" Target="https://www.planalto.gov.br/ccivil_03/_ato2019-2022/2022/lei/l14399.htm" TargetMode="External"/><Relationship Id="rId19" Type="http://schemas.openxmlformats.org/officeDocument/2006/relationships/hyperlink" Target="http://www.planalto.gov.br/ccivil_03/Constituicao/Constituicao.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br/cultura/pt-br/acesso-a-informacao/legislacao-e-normativas/instrucao-normativa-minc-no-10-de-28-de-dezembro-de-2023"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F263DA67579F94A860B687BB0377B87" ma:contentTypeVersion="11" ma:contentTypeDescription="Crie um novo documento." ma:contentTypeScope="" ma:versionID="906aed7dcc8b22c669d6fa0aa939e37a">
  <xsd:schema xmlns:xsd="http://www.w3.org/2001/XMLSchema" xmlns:xs="http://www.w3.org/2001/XMLSchema" xmlns:p="http://schemas.microsoft.com/office/2006/metadata/properties" xmlns:ns2="21aa3b9b-4e47-4215-92e9-db9ebf4890e7" xmlns:ns3="8a3a536c-eaad-4a95-91c2-c05fe2949735" targetNamespace="http://schemas.microsoft.com/office/2006/metadata/properties" ma:root="true" ma:fieldsID="054b4792ec4d706926cdf3d7bff63c43" ns2:_="" ns3:_="">
    <xsd:import namespace="21aa3b9b-4e47-4215-92e9-db9ebf4890e7"/>
    <xsd:import namespace="8a3a536c-eaad-4a95-91c2-c05fe29497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a3b9b-4e47-4215-92e9-db9ebf489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a536c-eaad-4a95-91c2-c05fe29497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59860e-e93b-4f30-8d97-49dc47481a0b}" ma:internalName="TaxCatchAll" ma:showField="CatchAllData" ma:web="8a3a536c-eaad-4a95-91c2-c05fe29497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aa3b9b-4e47-4215-92e9-db9ebf4890e7">
      <Terms xmlns="http://schemas.microsoft.com/office/infopath/2007/PartnerControls"/>
    </lcf76f155ced4ddcb4097134ff3c332f>
    <TaxCatchAll xmlns="8a3a536c-eaad-4a95-91c2-c05fe2949735" xsi:nil="true"/>
  </documentManagement>
</p:properties>
</file>

<file path=customXml/itemProps1.xml><?xml version="1.0" encoding="utf-8"?>
<ds:datastoreItem xmlns:ds="http://schemas.openxmlformats.org/officeDocument/2006/customXml" ds:itemID="{644AB653-F9F0-4237-BDEB-131C4B51B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a3b9b-4e47-4215-92e9-db9ebf4890e7"/>
    <ds:schemaRef ds:uri="8a3a536c-eaad-4a95-91c2-c05fe2949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54B596-DFDE-4DF5-B599-CEA4C0B24F14}">
  <ds:schemaRefs>
    <ds:schemaRef ds:uri="http://schemas.microsoft.com/sharepoint/v3/contenttype/forms"/>
  </ds:schemaRefs>
</ds:datastoreItem>
</file>

<file path=customXml/itemProps3.xml><?xml version="1.0" encoding="utf-8"?>
<ds:datastoreItem xmlns:ds="http://schemas.openxmlformats.org/officeDocument/2006/customXml" ds:itemID="{DE1CD787-FD43-48BD-880E-0A78C6D32597}">
  <ds:schemaRefs>
    <ds:schemaRef ds:uri="http://schemas.microsoft.com/office/2006/metadata/properties"/>
    <ds:schemaRef ds:uri="http://schemas.microsoft.com/office/infopath/2007/PartnerControls"/>
    <ds:schemaRef ds:uri="21aa3b9b-4e47-4215-92e9-db9ebf4890e7"/>
    <ds:schemaRef ds:uri="8a3a536c-eaad-4a95-91c2-c05fe2949735"/>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4828</Words>
  <Characters>26076</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José Paulo</cp:lastModifiedBy>
  <cp:revision>4</cp:revision>
  <cp:lastPrinted>2026-08-26T23:19:00Z</cp:lastPrinted>
  <dcterms:created xsi:type="dcterms:W3CDTF">2026-09-09T13:46:00Z</dcterms:created>
  <dcterms:modified xsi:type="dcterms:W3CDTF">2026-09-10T14:17:00Z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